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12D82" w14:textId="77777777" w:rsidR="003E0FAB" w:rsidRPr="00E33C0F" w:rsidRDefault="003E0FAB" w:rsidP="00D7758B">
      <w:pPr>
        <w:spacing w:line="264" w:lineRule="auto"/>
        <w:ind w:right="-1"/>
        <w:contextualSpacing/>
        <w:jc w:val="both"/>
        <w:rPr>
          <w:b/>
          <w:color w:val="000000"/>
          <w:sz w:val="28"/>
          <w:szCs w:val="28"/>
        </w:rPr>
      </w:pPr>
    </w:p>
    <w:p w14:paraId="251BB70F" w14:textId="70FC6AB2" w:rsidR="003E0FAB" w:rsidRPr="00D7758B" w:rsidRDefault="00586D3A" w:rsidP="00D7758B">
      <w:pPr>
        <w:spacing w:line="264" w:lineRule="auto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Техническое з</w:t>
      </w:r>
      <w:r w:rsidR="003E0FAB" w:rsidRPr="00D7758B">
        <w:rPr>
          <w:b/>
          <w:color w:val="000000"/>
          <w:sz w:val="28"/>
          <w:szCs w:val="28"/>
        </w:rPr>
        <w:t xml:space="preserve">адание на </w:t>
      </w:r>
    </w:p>
    <w:p w14:paraId="334A8454" w14:textId="1E961731" w:rsidR="003E0FAB" w:rsidRPr="00D7758B" w:rsidRDefault="003E0FAB" w:rsidP="00D7758B">
      <w:pPr>
        <w:spacing w:line="264" w:lineRule="auto"/>
        <w:ind w:right="-1"/>
        <w:contextualSpacing/>
        <w:jc w:val="center"/>
        <w:rPr>
          <w:b/>
          <w:color w:val="000000"/>
          <w:sz w:val="28"/>
          <w:szCs w:val="28"/>
        </w:rPr>
      </w:pPr>
      <w:r w:rsidRPr="00D7758B">
        <w:rPr>
          <w:b/>
          <w:color w:val="000000"/>
          <w:sz w:val="28"/>
          <w:szCs w:val="28"/>
        </w:rPr>
        <w:t>Разработк</w:t>
      </w:r>
      <w:r w:rsidR="00586D3A">
        <w:rPr>
          <w:b/>
          <w:color w:val="000000"/>
          <w:sz w:val="28"/>
          <w:szCs w:val="28"/>
        </w:rPr>
        <w:t>у</w:t>
      </w:r>
      <w:r w:rsidRPr="00D7758B">
        <w:rPr>
          <w:b/>
          <w:color w:val="000000"/>
          <w:sz w:val="28"/>
          <w:szCs w:val="28"/>
        </w:rPr>
        <w:t xml:space="preserve">, </w:t>
      </w:r>
      <w:r w:rsidR="00586D3A" w:rsidRPr="00D7758B">
        <w:rPr>
          <w:b/>
          <w:color w:val="000000"/>
          <w:sz w:val="28"/>
          <w:szCs w:val="28"/>
        </w:rPr>
        <w:t>поставк</w:t>
      </w:r>
      <w:r w:rsidR="00586D3A">
        <w:rPr>
          <w:b/>
          <w:color w:val="000000"/>
          <w:sz w:val="28"/>
          <w:szCs w:val="28"/>
        </w:rPr>
        <w:t>у</w:t>
      </w:r>
      <w:r w:rsidR="00586D3A" w:rsidRPr="00D7758B">
        <w:rPr>
          <w:b/>
          <w:color w:val="000000"/>
          <w:sz w:val="28"/>
          <w:szCs w:val="28"/>
        </w:rPr>
        <w:t xml:space="preserve"> </w:t>
      </w:r>
      <w:r w:rsidRPr="00D7758B">
        <w:rPr>
          <w:b/>
          <w:color w:val="000000"/>
          <w:sz w:val="28"/>
          <w:szCs w:val="28"/>
        </w:rPr>
        <w:t>и внедрение коммерческого учета резервуарного парка АФ ТОО «</w:t>
      </w:r>
      <w:proofErr w:type="spellStart"/>
      <w:r w:rsidRPr="00D7758B">
        <w:rPr>
          <w:b/>
          <w:color w:val="000000"/>
          <w:sz w:val="28"/>
          <w:szCs w:val="28"/>
          <w:lang w:val="en-US"/>
        </w:rPr>
        <w:t>Sinooil</w:t>
      </w:r>
      <w:proofErr w:type="spellEnd"/>
      <w:r w:rsidRPr="00D7758B">
        <w:rPr>
          <w:b/>
          <w:color w:val="000000"/>
          <w:sz w:val="28"/>
          <w:szCs w:val="28"/>
        </w:rPr>
        <w:t>»</w:t>
      </w:r>
    </w:p>
    <w:p w14:paraId="4CC3681A" w14:textId="77777777" w:rsidR="003E0FAB" w:rsidRPr="00D7758B" w:rsidRDefault="003E0FAB" w:rsidP="00D7758B">
      <w:pPr>
        <w:spacing w:line="264" w:lineRule="auto"/>
        <w:contextualSpacing/>
        <w:jc w:val="both"/>
        <w:rPr>
          <w:bCs/>
          <w:color w:val="000000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909"/>
      </w:tblGrid>
      <w:tr w:rsidR="003E0FAB" w:rsidRPr="00D7758B" w14:paraId="1C4DF398" w14:textId="77777777" w:rsidTr="00D83D0F">
        <w:trPr>
          <w:tblHeader/>
        </w:trPr>
        <w:tc>
          <w:tcPr>
            <w:tcW w:w="2547" w:type="dxa"/>
            <w:vAlign w:val="center"/>
          </w:tcPr>
          <w:p w14:paraId="7F7D8243" w14:textId="77777777" w:rsidR="003E0FAB" w:rsidRPr="00D7758B" w:rsidRDefault="003E0FAB" w:rsidP="00D7758B">
            <w:pPr>
              <w:tabs>
                <w:tab w:val="left" w:pos="175"/>
                <w:tab w:val="left" w:pos="317"/>
              </w:tabs>
              <w:spacing w:line="264" w:lineRule="auto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b/>
                <w:color w:val="000000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7909" w:type="dxa"/>
            <w:vAlign w:val="center"/>
          </w:tcPr>
          <w:p w14:paraId="0CFB35DC" w14:textId="77777777" w:rsidR="003E0FAB" w:rsidRPr="00D7758B" w:rsidRDefault="003E0FAB" w:rsidP="00D7758B">
            <w:pPr>
              <w:spacing w:line="264" w:lineRule="auto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b/>
                <w:color w:val="000000"/>
                <w:sz w:val="28"/>
                <w:szCs w:val="28"/>
              </w:rPr>
              <w:t>Основные данные и требования</w:t>
            </w:r>
          </w:p>
        </w:tc>
      </w:tr>
      <w:tr w:rsidR="003E0FAB" w:rsidRPr="00D7758B" w14:paraId="21129D23" w14:textId="77777777" w:rsidTr="00D83D0F">
        <w:tc>
          <w:tcPr>
            <w:tcW w:w="2547" w:type="dxa"/>
          </w:tcPr>
          <w:p w14:paraId="7586CA4F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1. Заказчик.</w:t>
            </w:r>
          </w:p>
        </w:tc>
        <w:tc>
          <w:tcPr>
            <w:tcW w:w="7909" w:type="dxa"/>
          </w:tcPr>
          <w:p w14:paraId="4F0C2C76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ТОО «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Sinooil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>»</w:t>
            </w:r>
          </w:p>
        </w:tc>
      </w:tr>
      <w:tr w:rsidR="003E0FAB" w:rsidRPr="00D7758B" w14:paraId="6DC9BBE8" w14:textId="77777777" w:rsidTr="00D83D0F">
        <w:tc>
          <w:tcPr>
            <w:tcW w:w="2547" w:type="dxa"/>
          </w:tcPr>
          <w:p w14:paraId="6222FB44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2. Основание для проектирования.</w:t>
            </w:r>
          </w:p>
        </w:tc>
        <w:tc>
          <w:tcPr>
            <w:tcW w:w="7909" w:type="dxa"/>
          </w:tcPr>
          <w:p w14:paraId="730E3857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Приказ Министра энергетики Республики Казахстан от 26 декабря 2022 года № 435</w:t>
            </w:r>
          </w:p>
          <w:p w14:paraId="03945D3E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Об утверждении Правил и требований по оснащению производственных объектов баз нефтепродуктов контрольными приборами учета</w:t>
            </w:r>
          </w:p>
        </w:tc>
      </w:tr>
      <w:tr w:rsidR="003E0FAB" w:rsidRPr="00D7758B" w14:paraId="3B7D8068" w14:textId="77777777" w:rsidTr="00D83D0F">
        <w:tc>
          <w:tcPr>
            <w:tcW w:w="2547" w:type="dxa"/>
          </w:tcPr>
          <w:p w14:paraId="6F3AAFCF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rStyle w:val="212pt"/>
                <w:b w:val="0"/>
                <w:sz w:val="28"/>
                <w:szCs w:val="28"/>
              </w:rPr>
              <w:t>3. Цели строительства.</w:t>
            </w:r>
          </w:p>
        </w:tc>
        <w:tc>
          <w:tcPr>
            <w:tcW w:w="7909" w:type="dxa"/>
          </w:tcPr>
          <w:p w14:paraId="39779435" w14:textId="7A44334C" w:rsidR="003E0FAB" w:rsidRPr="00D7758B" w:rsidRDefault="00BD3086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Реализация</w:t>
            </w:r>
            <w:r w:rsidR="00BB28FE" w:rsidRPr="00D7758B">
              <w:rPr>
                <w:color w:val="000000"/>
                <w:sz w:val="28"/>
                <w:szCs w:val="28"/>
              </w:rPr>
              <w:t>/хранение</w:t>
            </w:r>
            <w:r w:rsidRPr="00D7758B">
              <w:rPr>
                <w:color w:val="000000"/>
                <w:sz w:val="28"/>
                <w:szCs w:val="28"/>
              </w:rPr>
              <w:t xml:space="preserve"> н/п по средствам контрольных приборов учета</w:t>
            </w:r>
          </w:p>
        </w:tc>
      </w:tr>
      <w:tr w:rsidR="003E0FAB" w:rsidRPr="00D7758B" w14:paraId="21C65F54" w14:textId="77777777" w:rsidTr="00D83D0F">
        <w:tc>
          <w:tcPr>
            <w:tcW w:w="2547" w:type="dxa"/>
          </w:tcPr>
          <w:p w14:paraId="58B3F6BD" w14:textId="77777777" w:rsidR="003E0FAB" w:rsidRPr="00D7758B" w:rsidRDefault="003E0FAB" w:rsidP="00D7758B">
            <w:pPr>
              <w:tabs>
                <w:tab w:val="left" w:pos="284"/>
                <w:tab w:val="left" w:pos="426"/>
              </w:tabs>
              <w:spacing w:line="264" w:lineRule="auto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rStyle w:val="212pt"/>
                <w:b w:val="0"/>
                <w:sz w:val="28"/>
                <w:szCs w:val="28"/>
              </w:rPr>
              <w:t>4. Вид строительства.</w:t>
            </w:r>
          </w:p>
        </w:tc>
        <w:tc>
          <w:tcPr>
            <w:tcW w:w="7909" w:type="dxa"/>
          </w:tcPr>
          <w:p w14:paraId="0B0D8C27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D7758B">
              <w:rPr>
                <w:rStyle w:val="212pt"/>
                <w:b w:val="0"/>
                <w:sz w:val="28"/>
                <w:szCs w:val="28"/>
              </w:rPr>
              <w:t>Техническое перевооружение.</w:t>
            </w:r>
          </w:p>
        </w:tc>
      </w:tr>
      <w:tr w:rsidR="003E0FAB" w:rsidRPr="00D7758B" w14:paraId="3AEE6351" w14:textId="77777777" w:rsidTr="00D83D0F">
        <w:tc>
          <w:tcPr>
            <w:tcW w:w="2547" w:type="dxa"/>
          </w:tcPr>
          <w:p w14:paraId="5243E4F8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5. Место расположения объекта.</w:t>
            </w:r>
          </w:p>
        </w:tc>
        <w:tc>
          <w:tcPr>
            <w:tcW w:w="7909" w:type="dxa"/>
          </w:tcPr>
          <w:p w14:paraId="11B3D490" w14:textId="77777777" w:rsidR="003E0FAB" w:rsidRPr="00D7758B" w:rsidRDefault="00BD3086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  <w:lang w:eastAsia="ar-SA"/>
              </w:rPr>
              <w:t xml:space="preserve">Нефтебаза </w:t>
            </w:r>
            <w:proofErr w:type="spellStart"/>
            <w:r w:rsidRPr="00D7758B">
              <w:rPr>
                <w:color w:val="000000"/>
                <w:sz w:val="28"/>
                <w:szCs w:val="28"/>
                <w:lang w:eastAsia="ar-SA"/>
              </w:rPr>
              <w:t>Алматинского</w:t>
            </w:r>
            <w:proofErr w:type="spellEnd"/>
            <w:r w:rsidRPr="00D7758B">
              <w:rPr>
                <w:color w:val="000000"/>
                <w:sz w:val="28"/>
                <w:szCs w:val="28"/>
                <w:lang w:eastAsia="ar-SA"/>
              </w:rPr>
              <w:t xml:space="preserve"> филиала ТОО «</w:t>
            </w:r>
            <w:proofErr w:type="spellStart"/>
            <w:r w:rsidRPr="00D7758B">
              <w:rPr>
                <w:color w:val="000000"/>
                <w:sz w:val="28"/>
                <w:szCs w:val="28"/>
                <w:lang w:val="en-US" w:eastAsia="ar-SA"/>
              </w:rPr>
              <w:t>Sinooil</w:t>
            </w:r>
            <w:proofErr w:type="spellEnd"/>
            <w:r w:rsidRPr="00D7758B">
              <w:rPr>
                <w:color w:val="000000"/>
                <w:sz w:val="28"/>
                <w:szCs w:val="28"/>
                <w:lang w:eastAsia="ar-SA"/>
              </w:rPr>
              <w:t xml:space="preserve">», расположенная по адресу </w:t>
            </w:r>
            <w:proofErr w:type="spellStart"/>
            <w:r w:rsidRPr="00D7758B">
              <w:rPr>
                <w:color w:val="000000"/>
                <w:sz w:val="28"/>
                <w:szCs w:val="28"/>
                <w:lang w:eastAsia="ar-SA"/>
              </w:rPr>
              <w:t>г.Алматы</w:t>
            </w:r>
            <w:proofErr w:type="spellEnd"/>
            <w:r w:rsidRPr="00D7758B">
              <w:rPr>
                <w:color w:val="000000"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D7758B">
              <w:rPr>
                <w:color w:val="000000"/>
                <w:sz w:val="28"/>
                <w:szCs w:val="28"/>
                <w:lang w:eastAsia="ar-SA"/>
              </w:rPr>
              <w:t>ул.Талант</w:t>
            </w:r>
            <w:proofErr w:type="spellEnd"/>
            <w:r w:rsidRPr="00D7758B">
              <w:rPr>
                <w:color w:val="000000"/>
                <w:sz w:val="28"/>
                <w:szCs w:val="28"/>
                <w:lang w:eastAsia="ar-SA"/>
              </w:rPr>
              <w:t xml:space="preserve"> 38</w:t>
            </w:r>
          </w:p>
        </w:tc>
      </w:tr>
      <w:tr w:rsidR="003E0FAB" w:rsidRPr="00D7758B" w14:paraId="0C0FD85B" w14:textId="77777777" w:rsidTr="00D83D0F">
        <w:tc>
          <w:tcPr>
            <w:tcW w:w="2547" w:type="dxa"/>
          </w:tcPr>
          <w:p w14:paraId="6664ED72" w14:textId="1BCBCDED" w:rsidR="003E0FAB" w:rsidRPr="00D7758B" w:rsidRDefault="00D7758B" w:rsidP="00D7758B">
            <w:pPr>
              <w:tabs>
                <w:tab w:val="left" w:pos="426"/>
              </w:tabs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="003E0FAB" w:rsidRPr="00D7758B">
              <w:rPr>
                <w:color w:val="000000"/>
                <w:sz w:val="28"/>
                <w:szCs w:val="28"/>
              </w:rPr>
              <w:t>Краткая характеристика объекта</w:t>
            </w:r>
          </w:p>
        </w:tc>
        <w:tc>
          <w:tcPr>
            <w:tcW w:w="7909" w:type="dxa"/>
          </w:tcPr>
          <w:p w14:paraId="48F61225" w14:textId="77777777" w:rsidR="003E0FAB" w:rsidRPr="00D7758B" w:rsidRDefault="00BD3086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Нефтебаза 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Алматинского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 xml:space="preserve"> филиала ТОО «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Sinooil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 xml:space="preserve">» </w:t>
            </w:r>
            <w:r w:rsidR="003E0FAB" w:rsidRPr="00D7758B">
              <w:rPr>
                <w:color w:val="000000"/>
                <w:sz w:val="28"/>
                <w:szCs w:val="28"/>
              </w:rPr>
              <w:t>–предприятие, представляющее собой комплекс зданий, сооружений и коммуникаций, предназначенных для организации приема, хранения, отпуска и учета нефтепродуктов.</w:t>
            </w:r>
          </w:p>
          <w:p w14:paraId="2322E637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На нефтебазе осуществляется прием, хранение и отгрузка следующих светлых </w:t>
            </w:r>
            <w:r w:rsidR="00BD3086" w:rsidRPr="00D7758B">
              <w:rPr>
                <w:color w:val="000000"/>
                <w:sz w:val="28"/>
                <w:szCs w:val="28"/>
              </w:rPr>
              <w:t xml:space="preserve">и темные </w:t>
            </w:r>
            <w:r w:rsidRPr="00D7758B">
              <w:rPr>
                <w:color w:val="000000"/>
                <w:sz w:val="28"/>
                <w:szCs w:val="28"/>
              </w:rPr>
              <w:t>нефтепродукт</w:t>
            </w:r>
            <w:r w:rsidR="00BD3086" w:rsidRPr="00D7758B">
              <w:rPr>
                <w:color w:val="000000"/>
                <w:sz w:val="28"/>
                <w:szCs w:val="28"/>
              </w:rPr>
              <w:t>ы.</w:t>
            </w:r>
          </w:p>
          <w:p w14:paraId="0CE69E7B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Общая вместимость нефтебазы </w:t>
            </w:r>
            <w:r w:rsidR="00D83D0F" w:rsidRPr="00D7758B">
              <w:rPr>
                <w:color w:val="000000"/>
                <w:sz w:val="28"/>
                <w:szCs w:val="28"/>
              </w:rPr>
              <w:t xml:space="preserve">98 000 </w:t>
            </w:r>
            <w:r w:rsidRPr="00D7758B">
              <w:rPr>
                <w:color w:val="000000"/>
                <w:sz w:val="28"/>
                <w:szCs w:val="28"/>
              </w:rPr>
              <w:t xml:space="preserve">м3. </w:t>
            </w:r>
          </w:p>
          <w:p w14:paraId="065A87A4" w14:textId="77777777" w:rsidR="003E0FAB" w:rsidRPr="00D7758B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 объемом 5000</w:t>
            </w:r>
            <w:r w:rsidR="003E0FAB" w:rsidRPr="00D7758B">
              <w:rPr>
                <w:color w:val="000000"/>
                <w:sz w:val="28"/>
                <w:szCs w:val="28"/>
              </w:rPr>
              <w:t>м</w:t>
            </w:r>
            <w:proofErr w:type="gramStart"/>
            <w:r w:rsidR="003E0FAB" w:rsidRPr="00D7758B">
              <w:rPr>
                <w:color w:val="000000"/>
                <w:sz w:val="28"/>
                <w:szCs w:val="28"/>
              </w:rPr>
              <w:t>3.</w:t>
            </w:r>
            <w:r w:rsidRPr="00D7758B">
              <w:rPr>
                <w:color w:val="000000"/>
                <w:sz w:val="28"/>
                <w:szCs w:val="28"/>
              </w:rPr>
              <w:t>-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 xml:space="preserve"> базовые высоты 12 000мм. Кол-во:7шт</w:t>
            </w:r>
          </w:p>
          <w:p w14:paraId="5A123F78" w14:textId="77777777" w:rsidR="00D83D0F" w:rsidRPr="00D7758B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 объемом 2000м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3.-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 xml:space="preserve"> базовые высоты 12 000мм. Кол-во:5шт</w:t>
            </w:r>
          </w:p>
          <w:p w14:paraId="0919D4D6" w14:textId="77777777" w:rsidR="00D83D0F" w:rsidRPr="00D7758B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 объемом 1000м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3.-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 xml:space="preserve"> базовые высоты 9 000мм. Кол-во:3шт</w:t>
            </w:r>
          </w:p>
          <w:p w14:paraId="3F06BAFB" w14:textId="77777777" w:rsidR="00D83D0F" w:rsidRPr="00D7758B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D7758B">
              <w:rPr>
                <w:color w:val="000000"/>
                <w:sz w:val="28"/>
                <w:szCs w:val="28"/>
              </w:rPr>
              <w:t>РВСп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 xml:space="preserve"> объемом 3000м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3.-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 xml:space="preserve"> базовые высоты 16 000мм. Кол-во:9шт</w:t>
            </w:r>
          </w:p>
          <w:p w14:paraId="00401397" w14:textId="77777777" w:rsidR="00D83D0F" w:rsidRPr="00D7758B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 объемом 5000м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3.-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 xml:space="preserve"> базовые высоты 15 000мм. Кол-во:4шт</w:t>
            </w:r>
          </w:p>
          <w:p w14:paraId="353C4A9E" w14:textId="77777777" w:rsidR="00D83D0F" w:rsidRPr="00D7758B" w:rsidRDefault="00D83D0F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РВС объемом 1000м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3.-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 xml:space="preserve"> базовые высоты 12 000мм. Кол-во:3шт</w:t>
            </w:r>
          </w:p>
          <w:p w14:paraId="2313D0CB" w14:textId="035F979F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На </w:t>
            </w:r>
            <w:r w:rsidR="00A11C71" w:rsidRPr="00D7758B">
              <w:rPr>
                <w:color w:val="000000"/>
                <w:sz w:val="28"/>
                <w:szCs w:val="28"/>
              </w:rPr>
              <w:t>3</w:t>
            </w:r>
            <w:r w:rsidR="00A11C71">
              <w:rPr>
                <w:color w:val="000000"/>
                <w:sz w:val="28"/>
                <w:szCs w:val="28"/>
              </w:rPr>
              <w:t>1</w:t>
            </w:r>
            <w:r w:rsidR="00A11C71" w:rsidRPr="00D7758B">
              <w:rPr>
                <w:color w:val="000000"/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 xml:space="preserve">резервуарах установлены два вида уровнемеров серво и радарные, марки ENRAF, страна производитель Нидерланды. Из них: </w:t>
            </w:r>
          </w:p>
          <w:p w14:paraId="50C85AA9" w14:textId="18A169AC" w:rsidR="00DA2470" w:rsidRPr="00D7758B" w:rsidRDefault="00A11C71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2</w:t>
            </w:r>
            <w:r w:rsidRPr="00D7758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A2470" w:rsidRPr="00D7758B">
              <w:rPr>
                <w:color w:val="000000"/>
                <w:sz w:val="28"/>
                <w:szCs w:val="28"/>
              </w:rPr>
              <w:t>шт</w:t>
            </w:r>
            <w:proofErr w:type="spellEnd"/>
            <w:r w:rsidR="00DA2470" w:rsidRPr="00D7758B">
              <w:rPr>
                <w:color w:val="000000"/>
                <w:sz w:val="28"/>
                <w:szCs w:val="28"/>
              </w:rPr>
              <w:t xml:space="preserve"> радарный уровнемер-модель LT 973. Измеряет </w:t>
            </w:r>
            <w:proofErr w:type="spellStart"/>
            <w:r w:rsidR="00DA2470" w:rsidRPr="00D7758B">
              <w:rPr>
                <w:color w:val="000000"/>
                <w:sz w:val="28"/>
                <w:szCs w:val="28"/>
              </w:rPr>
              <w:t>взлив</w:t>
            </w:r>
            <w:proofErr w:type="spellEnd"/>
            <w:r w:rsidR="00DA2470" w:rsidRPr="00D7758B">
              <w:rPr>
                <w:color w:val="000000"/>
                <w:sz w:val="28"/>
                <w:szCs w:val="28"/>
              </w:rPr>
              <w:t xml:space="preserve"> топлива и температуру нефтепродукта, нет функции измерения плотности. </w:t>
            </w:r>
          </w:p>
          <w:p w14:paraId="314AE84D" w14:textId="5C55AB77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Предел измерения, м, не более-30</w:t>
            </w:r>
            <w:r w:rsidRPr="00D7758B">
              <w:rPr>
                <w:color w:val="000000"/>
                <w:sz w:val="28"/>
                <w:szCs w:val="28"/>
              </w:rPr>
              <w:tab/>
            </w:r>
          </w:p>
          <w:p w14:paraId="21BEA2D3" w14:textId="36D9190D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Температура измеряемой среды, 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ab/>
              <w:t>от минус 40 до плюс 85</w:t>
            </w:r>
            <w:r w:rsidRPr="00D7758B">
              <w:rPr>
                <w:color w:val="000000"/>
                <w:sz w:val="28"/>
                <w:szCs w:val="28"/>
              </w:rPr>
              <w:tab/>
            </w:r>
          </w:p>
          <w:p w14:paraId="29792BC1" w14:textId="77777777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Погрешность измерения, мм</w:t>
            </w:r>
            <w:r w:rsidRPr="00D7758B">
              <w:rPr>
                <w:color w:val="000000"/>
                <w:sz w:val="28"/>
                <w:szCs w:val="28"/>
              </w:rPr>
              <w:tab/>
              <w:t>±3</w:t>
            </w:r>
            <w:r w:rsidRPr="00D7758B">
              <w:rPr>
                <w:color w:val="000000"/>
                <w:sz w:val="28"/>
                <w:szCs w:val="28"/>
              </w:rPr>
              <w:tab/>
            </w:r>
          </w:p>
          <w:p w14:paraId="2890604F" w14:textId="568EDBC3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Средний срок службы, лет-14</w:t>
            </w:r>
            <w:r w:rsidRPr="00D7758B">
              <w:rPr>
                <w:color w:val="000000"/>
                <w:sz w:val="28"/>
                <w:szCs w:val="28"/>
              </w:rPr>
              <w:tab/>
            </w:r>
          </w:p>
          <w:p w14:paraId="2ABA4F3C" w14:textId="306DA90F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9 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шт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 xml:space="preserve"> серво уровнемер-модель 854 XTG, измеряет уровень н/п, плотности, температуру, под товарную воду. </w:t>
            </w:r>
          </w:p>
          <w:p w14:paraId="487E67CB" w14:textId="20F4596D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Предел измерения, м, не более-27</w:t>
            </w:r>
          </w:p>
          <w:p w14:paraId="3460BD06" w14:textId="71558700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Температура измеряемой среды, </w:t>
            </w:r>
            <w:proofErr w:type="gramStart"/>
            <w:r w:rsidRPr="00D7758B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D7758B">
              <w:rPr>
                <w:color w:val="000000"/>
                <w:sz w:val="28"/>
                <w:szCs w:val="28"/>
              </w:rPr>
              <w:tab/>
              <w:t>от минус 40 до плюс 65</w:t>
            </w:r>
          </w:p>
          <w:p w14:paraId="7E4066B1" w14:textId="77777777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Погрешность измерения, мм</w:t>
            </w:r>
            <w:r w:rsidRPr="00D7758B">
              <w:rPr>
                <w:color w:val="000000"/>
                <w:sz w:val="28"/>
                <w:szCs w:val="28"/>
              </w:rPr>
              <w:tab/>
              <w:t>±1</w:t>
            </w:r>
          </w:p>
          <w:p w14:paraId="36BBFBCA" w14:textId="2336E590" w:rsidR="00DA2470" w:rsidRPr="00D7758B" w:rsidRDefault="00DA2470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Рабочее давление: до 6 бар / 0,6 МПа (90 пси)</w:t>
            </w:r>
          </w:p>
          <w:p w14:paraId="6507632B" w14:textId="4CF38ED9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На нефтебазе осуществляются следующие технологические операции:</w:t>
            </w:r>
          </w:p>
          <w:p w14:paraId="677453B1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1. Прием нефтепродуктов из железнодорожных вагонов-цистерн в резервуары. </w:t>
            </w:r>
          </w:p>
          <w:p w14:paraId="74BB9CCB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2. Хранение нефтепродуктов в резервуарах.</w:t>
            </w:r>
          </w:p>
          <w:p w14:paraId="5C7AFC60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3. Внутрибазовая перекачка нефтепродуктов.</w:t>
            </w:r>
          </w:p>
          <w:p w14:paraId="7530C69D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4. Отпуск нефтепродуктов в автоцистерны.</w:t>
            </w:r>
          </w:p>
          <w:p w14:paraId="6B4069C5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Прием нефтепродуктов осуществляется на ж/д эстакаде.</w:t>
            </w:r>
          </w:p>
          <w:p w14:paraId="2126AAC5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Доставка светлых нефтепродуктов на нефтебазу осуществляется ж/д вагонами-цистернами грузоподъемностью 60 т.</w:t>
            </w:r>
          </w:p>
          <w:p w14:paraId="63721950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Хранение нефтепродуктов осуществляется в резервуарных парках.</w:t>
            </w:r>
          </w:p>
          <w:p w14:paraId="2B41F26C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Резервуарный парк светлых </w:t>
            </w:r>
            <w:r w:rsidR="00BD3086" w:rsidRPr="00D7758B">
              <w:rPr>
                <w:color w:val="000000"/>
                <w:sz w:val="28"/>
                <w:szCs w:val="28"/>
              </w:rPr>
              <w:t xml:space="preserve">и темных </w:t>
            </w:r>
            <w:r w:rsidRPr="00D7758B">
              <w:rPr>
                <w:color w:val="000000"/>
                <w:sz w:val="28"/>
                <w:szCs w:val="28"/>
              </w:rPr>
              <w:t>нефтепродуктов представляет собой отдельно стоящие группы вертикальных наземных резервуаров.</w:t>
            </w:r>
          </w:p>
          <w:p w14:paraId="1BFDE357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Насосн</w:t>
            </w:r>
            <w:r w:rsidR="00BD3086" w:rsidRPr="00D7758B">
              <w:rPr>
                <w:color w:val="000000"/>
                <w:sz w:val="28"/>
                <w:szCs w:val="28"/>
              </w:rPr>
              <w:t>ые</w:t>
            </w:r>
            <w:r w:rsidRPr="00D7758B">
              <w:rPr>
                <w:color w:val="000000"/>
                <w:sz w:val="28"/>
                <w:szCs w:val="28"/>
              </w:rPr>
              <w:t xml:space="preserve"> светлых </w:t>
            </w:r>
            <w:r w:rsidR="00BD3086" w:rsidRPr="00D7758B">
              <w:rPr>
                <w:color w:val="000000"/>
                <w:sz w:val="28"/>
                <w:szCs w:val="28"/>
              </w:rPr>
              <w:t xml:space="preserve">и темных </w:t>
            </w:r>
            <w:r w:rsidRPr="00D7758B">
              <w:rPr>
                <w:color w:val="000000"/>
                <w:sz w:val="28"/>
                <w:szCs w:val="28"/>
              </w:rPr>
              <w:t>нефтепродуктов обеспечивают перекачку нефтепродуктов из ж/д вагонов-цистерн в резервуарные парки, а также внутрибазовую перекачку нефтепродуктов.</w:t>
            </w:r>
          </w:p>
          <w:p w14:paraId="76074CBB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Отпуск нефтепродуктов в автоцистерны осуществляется на автомобильных наливных станциях.</w:t>
            </w:r>
          </w:p>
          <w:p w14:paraId="111790C1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ind w:right="57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Основные промышленные объекты на территории нефтебазы:</w:t>
            </w:r>
          </w:p>
          <w:p w14:paraId="50190877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резервуарный парк светлых нефтепродуктов;</w:t>
            </w:r>
          </w:p>
          <w:p w14:paraId="6B669A97" w14:textId="7E94B3C5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технологическая насосная открытая</w:t>
            </w:r>
            <w:r w:rsidR="00BB28FE" w:rsidRPr="00D7758B">
              <w:rPr>
                <w:color w:val="000000"/>
                <w:sz w:val="28"/>
                <w:szCs w:val="28"/>
              </w:rPr>
              <w:t xml:space="preserve"> (закрытая)</w:t>
            </w:r>
            <w:r w:rsidRPr="00D7758B">
              <w:rPr>
                <w:color w:val="000000"/>
                <w:sz w:val="28"/>
                <w:szCs w:val="28"/>
              </w:rPr>
              <w:t>, под навесом;</w:t>
            </w:r>
          </w:p>
          <w:p w14:paraId="5A457922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железнодорожная сливо-наливная эстакада;</w:t>
            </w:r>
          </w:p>
          <w:p w14:paraId="3644E4F2" w14:textId="77777777" w:rsidR="003E0FAB" w:rsidRPr="00D7758B" w:rsidRDefault="003E0FAB" w:rsidP="00D7758B">
            <w:pPr>
              <w:keepLines/>
              <w:overflowPunct w:val="0"/>
              <w:autoSpaceDE w:val="0"/>
              <w:autoSpaceDN w:val="0"/>
              <w:adjustRightInd w:val="0"/>
              <w:spacing w:line="264" w:lineRule="auto"/>
              <w:contextualSpacing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</w:t>
            </w:r>
            <w:r w:rsidRPr="00D7758B">
              <w:rPr>
                <w:color w:val="000000"/>
                <w:sz w:val="28"/>
                <w:szCs w:val="28"/>
                <w:lang w:eastAsia="zh-CN"/>
              </w:rPr>
              <w:t>площадка налива светлых нефтепродуктов в АЦ</w:t>
            </w:r>
            <w:r w:rsidRPr="00D7758B">
              <w:rPr>
                <w:color w:val="000000"/>
                <w:sz w:val="28"/>
                <w:szCs w:val="28"/>
              </w:rPr>
              <w:t>.</w:t>
            </w:r>
          </w:p>
        </w:tc>
      </w:tr>
      <w:tr w:rsidR="003E0FAB" w:rsidRPr="00D7758B" w14:paraId="776087A1" w14:textId="77777777" w:rsidTr="00D83D0F">
        <w:tc>
          <w:tcPr>
            <w:tcW w:w="2547" w:type="dxa"/>
          </w:tcPr>
          <w:p w14:paraId="56EBD6A0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7. Стадийность.</w:t>
            </w:r>
          </w:p>
        </w:tc>
        <w:tc>
          <w:tcPr>
            <w:tcW w:w="7909" w:type="dxa"/>
          </w:tcPr>
          <w:p w14:paraId="3095A17A" w14:textId="77777777" w:rsidR="003E0FAB" w:rsidRPr="00D7758B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D7758B">
              <w:rPr>
                <w:bCs/>
                <w:color w:val="000000"/>
                <w:sz w:val="28"/>
                <w:szCs w:val="28"/>
              </w:rPr>
              <w:t>Обследование объекта и проектирование</w:t>
            </w:r>
            <w:r w:rsidR="00D83D0F" w:rsidRPr="00D7758B">
              <w:rPr>
                <w:bCs/>
                <w:color w:val="000000"/>
                <w:sz w:val="28"/>
                <w:szCs w:val="28"/>
              </w:rPr>
              <w:t>, поставка и установка оборудования</w:t>
            </w:r>
            <w:r w:rsidRPr="00D7758B">
              <w:rPr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3E0FAB" w:rsidRPr="00D7758B" w14:paraId="2697944F" w14:textId="77777777" w:rsidTr="00D83D0F">
        <w:tc>
          <w:tcPr>
            <w:tcW w:w="2547" w:type="dxa"/>
          </w:tcPr>
          <w:p w14:paraId="4D40222D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8. Сроки выполнения работ.</w:t>
            </w:r>
          </w:p>
        </w:tc>
        <w:tc>
          <w:tcPr>
            <w:tcW w:w="7909" w:type="dxa"/>
          </w:tcPr>
          <w:p w14:paraId="3698FFBC" w14:textId="7F047542" w:rsidR="003E0FAB" w:rsidRPr="00D7758B" w:rsidRDefault="00586D3A" w:rsidP="00E13F6C">
            <w:pPr>
              <w:spacing w:line="264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Рабочий проект </w:t>
            </w:r>
            <w:r w:rsidR="003E0FAB" w:rsidRPr="00D7758B">
              <w:rPr>
                <w:sz w:val="28"/>
                <w:szCs w:val="28"/>
              </w:rPr>
              <w:t xml:space="preserve">системы </w:t>
            </w:r>
            <w:r w:rsidR="00D83D0F" w:rsidRPr="00D7758B">
              <w:rPr>
                <w:sz w:val="28"/>
                <w:szCs w:val="28"/>
              </w:rPr>
              <w:t>коммерческого учета резервуарного парка</w:t>
            </w:r>
            <w:r w:rsidR="003E0FAB" w:rsidRPr="00D7758B">
              <w:rPr>
                <w:sz w:val="28"/>
                <w:szCs w:val="28"/>
              </w:rPr>
              <w:t xml:space="preserve">– </w:t>
            </w:r>
            <w:r w:rsidR="00D83D0F" w:rsidRPr="00431F1F">
              <w:rPr>
                <w:b/>
                <w:sz w:val="28"/>
                <w:szCs w:val="28"/>
                <w:u w:val="single"/>
              </w:rPr>
              <w:t>3</w:t>
            </w:r>
            <w:r w:rsidR="003E0FAB" w:rsidRPr="00431F1F">
              <w:rPr>
                <w:b/>
                <w:sz w:val="28"/>
                <w:szCs w:val="28"/>
                <w:u w:val="single"/>
              </w:rPr>
              <w:t>0 рабочих дней;</w:t>
            </w:r>
            <w:r w:rsidR="00BB28FE" w:rsidRPr="00D7758B">
              <w:rPr>
                <w:sz w:val="28"/>
                <w:szCs w:val="28"/>
              </w:rPr>
              <w:t xml:space="preserve"> Поставка оборудования- </w:t>
            </w:r>
            <w:r w:rsidR="00BB28FE" w:rsidRPr="00431F1F">
              <w:rPr>
                <w:b/>
                <w:sz w:val="28"/>
                <w:szCs w:val="28"/>
                <w:u w:val="single"/>
              </w:rPr>
              <w:t>90 рабочих дней,</w:t>
            </w:r>
            <w:r w:rsidR="00BB28FE" w:rsidRPr="00D7758B">
              <w:rPr>
                <w:sz w:val="28"/>
                <w:szCs w:val="28"/>
              </w:rPr>
              <w:t xml:space="preserve"> строительные работы – </w:t>
            </w:r>
            <w:r w:rsidR="00BB28FE" w:rsidRPr="00431F1F">
              <w:rPr>
                <w:b/>
                <w:sz w:val="28"/>
                <w:szCs w:val="28"/>
                <w:u w:val="single"/>
              </w:rPr>
              <w:t>30 рабочих дней,</w:t>
            </w:r>
            <w:r w:rsidR="00BB28FE" w:rsidRPr="00D7758B">
              <w:rPr>
                <w:sz w:val="28"/>
                <w:szCs w:val="28"/>
              </w:rPr>
              <w:t xml:space="preserve"> монтаж и пуско-наладка оборудования – </w:t>
            </w:r>
            <w:r w:rsidR="00BB28FE" w:rsidRPr="00431F1F">
              <w:rPr>
                <w:b/>
                <w:sz w:val="28"/>
                <w:szCs w:val="28"/>
                <w:u w:val="single"/>
              </w:rPr>
              <w:t>20 рабочих дней.</w:t>
            </w:r>
          </w:p>
        </w:tc>
      </w:tr>
      <w:tr w:rsidR="003E0FAB" w:rsidRPr="00D7758B" w14:paraId="726898B0" w14:textId="77777777" w:rsidTr="00D83D0F">
        <w:tc>
          <w:tcPr>
            <w:tcW w:w="2547" w:type="dxa"/>
          </w:tcPr>
          <w:p w14:paraId="20215957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9. Требования по назначению.</w:t>
            </w:r>
          </w:p>
        </w:tc>
        <w:tc>
          <w:tcPr>
            <w:tcW w:w="7909" w:type="dxa"/>
          </w:tcPr>
          <w:p w14:paraId="3A6D32C0" w14:textId="77777777" w:rsidR="003E0FAB" w:rsidRPr="00D7758B" w:rsidRDefault="00211CBF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Уровнемеры</w:t>
            </w:r>
            <w:r w:rsidR="003E0FAB" w:rsidRPr="00D7758B">
              <w:rPr>
                <w:color w:val="000000"/>
                <w:sz w:val="28"/>
                <w:szCs w:val="28"/>
              </w:rPr>
              <w:t xml:space="preserve"> предназначены для:</w:t>
            </w:r>
          </w:p>
          <w:p w14:paraId="0A40C8EB" w14:textId="48B10FF5" w:rsidR="003E0FAB" w:rsidRPr="00D7758B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непрерывного измерения </w:t>
            </w:r>
            <w:r w:rsidR="00211CBF" w:rsidRPr="00D7758B">
              <w:rPr>
                <w:color w:val="000000"/>
                <w:sz w:val="28"/>
                <w:szCs w:val="28"/>
              </w:rPr>
              <w:t xml:space="preserve">н/п </w:t>
            </w:r>
            <w:r w:rsidRPr="00D7758B">
              <w:rPr>
                <w:color w:val="000000"/>
                <w:sz w:val="28"/>
                <w:szCs w:val="28"/>
              </w:rPr>
              <w:t xml:space="preserve">и передачи на контрольный пульт информации о </w:t>
            </w:r>
            <w:r w:rsidR="00211CBF" w:rsidRPr="00D7758B">
              <w:rPr>
                <w:color w:val="000000"/>
                <w:sz w:val="28"/>
                <w:szCs w:val="28"/>
              </w:rPr>
              <w:t xml:space="preserve">уровне, плотности и температуре </w:t>
            </w:r>
            <w:r w:rsidRPr="00D7758B">
              <w:rPr>
                <w:color w:val="000000"/>
                <w:sz w:val="28"/>
                <w:szCs w:val="28"/>
              </w:rPr>
              <w:t xml:space="preserve">нефтепродуктов </w:t>
            </w:r>
            <w:r w:rsidR="00C31D86" w:rsidRPr="00D7758B">
              <w:rPr>
                <w:color w:val="000000"/>
                <w:sz w:val="28"/>
                <w:szCs w:val="28"/>
              </w:rPr>
              <w:t>в</w:t>
            </w:r>
            <w:r w:rsidR="00211CBF" w:rsidRPr="00D7758B">
              <w:rPr>
                <w:color w:val="000000"/>
                <w:sz w:val="28"/>
                <w:szCs w:val="28"/>
              </w:rPr>
              <w:t xml:space="preserve"> РВС.</w:t>
            </w:r>
          </w:p>
        </w:tc>
      </w:tr>
      <w:tr w:rsidR="003E0FAB" w:rsidRPr="00D7758B" w14:paraId="0BA9A6AE" w14:textId="77777777" w:rsidTr="00D83D0F">
        <w:tc>
          <w:tcPr>
            <w:tcW w:w="2547" w:type="dxa"/>
          </w:tcPr>
          <w:p w14:paraId="31B6966B" w14:textId="77777777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10. Измеряемая среда.</w:t>
            </w:r>
          </w:p>
        </w:tc>
        <w:tc>
          <w:tcPr>
            <w:tcW w:w="7909" w:type="dxa"/>
          </w:tcPr>
          <w:p w14:paraId="44B551B9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Нефтепродукты:</w:t>
            </w:r>
          </w:p>
          <w:p w14:paraId="7B0D11A7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- бензин автомобильный АИ-92, АИ-95</w:t>
            </w:r>
            <w:r w:rsidR="00D83D0F" w:rsidRPr="00D7758B">
              <w:rPr>
                <w:color w:val="000000"/>
                <w:sz w:val="28"/>
                <w:szCs w:val="28"/>
                <w:lang w:bidi="ru-RU"/>
              </w:rPr>
              <w:t>, АИ-96, АИ-98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 xml:space="preserve">ГОСТ 32513-2013 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>«Топлива моторные бензин неэтилированный. Технические условия».</w:t>
            </w:r>
          </w:p>
          <w:p w14:paraId="3F6B1FA4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- дизельное топливо ГОСТ 305-2013 «Топливо дизельное. Технические условия»</w:t>
            </w:r>
          </w:p>
        </w:tc>
      </w:tr>
      <w:tr w:rsidR="003E0FAB" w:rsidRPr="00D7758B" w14:paraId="33C0B102" w14:textId="77777777" w:rsidTr="00CD24A5">
        <w:tc>
          <w:tcPr>
            <w:tcW w:w="2547" w:type="dxa"/>
          </w:tcPr>
          <w:p w14:paraId="066C1B5C" w14:textId="6395DB4C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D7758B">
              <w:rPr>
                <w:color w:val="000000"/>
                <w:sz w:val="28"/>
                <w:szCs w:val="28"/>
              </w:rPr>
              <w:t>1</w:t>
            </w:r>
            <w:r w:rsidR="00B41168" w:rsidRPr="00D7758B">
              <w:rPr>
                <w:color w:val="000000"/>
                <w:sz w:val="28"/>
                <w:szCs w:val="28"/>
              </w:rPr>
              <w:t>1</w:t>
            </w:r>
            <w:r w:rsidR="00D7758B">
              <w:rPr>
                <w:color w:val="000000"/>
                <w:sz w:val="28"/>
                <w:szCs w:val="28"/>
              </w:rPr>
              <w:t>.Состав разделов (комп</w:t>
            </w:r>
            <w:r w:rsidRPr="00D7758B">
              <w:rPr>
                <w:color w:val="000000"/>
                <w:sz w:val="28"/>
                <w:szCs w:val="28"/>
              </w:rPr>
              <w:t xml:space="preserve">лектов)  рабочей документации </w:t>
            </w:r>
          </w:p>
        </w:tc>
        <w:tc>
          <w:tcPr>
            <w:tcW w:w="7909" w:type="dxa"/>
            <w:shd w:val="clear" w:color="auto" w:fill="auto"/>
          </w:tcPr>
          <w:p w14:paraId="7C624A19" w14:textId="77777777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Пояснительная записка.</w:t>
            </w:r>
          </w:p>
          <w:p w14:paraId="61C18B54" w14:textId="538F482D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Конструктивные и объемно планировочные решения;</w:t>
            </w:r>
          </w:p>
          <w:p w14:paraId="590B053C" w14:textId="77777777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Автоматизация технологических процессов;</w:t>
            </w:r>
          </w:p>
          <w:p w14:paraId="16D4A1F8" w14:textId="77777777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Электро</w:t>
            </w:r>
            <w:r w:rsidR="00D83D0F" w:rsidRPr="00D7758B">
              <w:rPr>
                <w:color w:val="000000"/>
                <w:sz w:val="28"/>
                <w:szCs w:val="28"/>
              </w:rPr>
              <w:t>снабжение и электрооборудование</w:t>
            </w:r>
            <w:r w:rsidRPr="00D7758B">
              <w:rPr>
                <w:color w:val="000000"/>
                <w:sz w:val="28"/>
                <w:szCs w:val="28"/>
              </w:rPr>
              <w:t>;</w:t>
            </w:r>
          </w:p>
          <w:p w14:paraId="76567265" w14:textId="37E7A31B" w:rsidR="003E0FAB" w:rsidRPr="00D7758B" w:rsidRDefault="003E0FAB" w:rsidP="00D7758B">
            <w:pPr>
              <w:suppressAutoHyphens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</w:t>
            </w:r>
            <w:r w:rsidR="003F3637" w:rsidRPr="00D7758B">
              <w:rPr>
                <w:color w:val="000000"/>
                <w:sz w:val="28"/>
                <w:szCs w:val="28"/>
              </w:rPr>
              <w:t>Рабочий п</w:t>
            </w:r>
            <w:r w:rsidR="00D83D0F" w:rsidRPr="00D7758B">
              <w:rPr>
                <w:color w:val="000000"/>
                <w:sz w:val="28"/>
                <w:szCs w:val="28"/>
              </w:rPr>
              <w:t>роект организации строительства</w:t>
            </w:r>
            <w:r w:rsidRPr="00D7758B">
              <w:rPr>
                <w:color w:val="000000"/>
                <w:sz w:val="28"/>
                <w:szCs w:val="28"/>
              </w:rPr>
              <w:t>;</w:t>
            </w:r>
          </w:p>
          <w:p w14:paraId="6D6F7B95" w14:textId="3AD0BA58" w:rsidR="003E0FAB" w:rsidRPr="00D7758B" w:rsidRDefault="003E0FAB" w:rsidP="00D7758B">
            <w:pPr>
              <w:keepLines/>
              <w:spacing w:line="264" w:lineRule="auto"/>
              <w:ind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Сметная документация (включая ведомости объемов работ и документы, подтверждающие стоимость материалов и оборудования);</w:t>
            </w:r>
          </w:p>
          <w:p w14:paraId="74898D32" w14:textId="78AE330F" w:rsidR="00C31D86" w:rsidRPr="00D7758B" w:rsidRDefault="00C31D86" w:rsidP="00D7758B">
            <w:pPr>
              <w:keepLines/>
              <w:spacing w:line="264" w:lineRule="auto"/>
              <w:ind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- Сертификаты по поставляемое оборудование;</w:t>
            </w:r>
          </w:p>
          <w:p w14:paraId="68E4FCBC" w14:textId="40C4A0DB" w:rsidR="003E0FAB" w:rsidRPr="00D7758B" w:rsidRDefault="003E0FAB" w:rsidP="00D7758B">
            <w:pPr>
              <w:keepLines/>
              <w:spacing w:line="264" w:lineRule="auto"/>
              <w:ind w:right="57"/>
              <w:contextualSpacing/>
              <w:jc w:val="both"/>
              <w:rPr>
                <w:color w:val="000000"/>
                <w:sz w:val="28"/>
                <w:szCs w:val="28"/>
                <w:lang w:eastAsia="zh-CN"/>
              </w:rPr>
            </w:pPr>
            <w:r w:rsidRPr="00D7758B">
              <w:rPr>
                <w:color w:val="000000"/>
                <w:sz w:val="28"/>
                <w:szCs w:val="28"/>
              </w:rPr>
              <w:t xml:space="preserve">- Прочие разделы согласно </w:t>
            </w:r>
            <w:r w:rsidR="003F3637" w:rsidRPr="00D7758B">
              <w:rPr>
                <w:color w:val="000000"/>
                <w:sz w:val="28"/>
                <w:szCs w:val="28"/>
              </w:rPr>
              <w:t>рабочих</w:t>
            </w:r>
            <w:r w:rsidRPr="00D7758B">
              <w:rPr>
                <w:color w:val="000000"/>
                <w:sz w:val="28"/>
                <w:szCs w:val="28"/>
              </w:rPr>
              <w:t xml:space="preserve"> решений.</w:t>
            </w:r>
          </w:p>
        </w:tc>
      </w:tr>
      <w:tr w:rsidR="003E0FAB" w:rsidRPr="00D7758B" w14:paraId="30C581D4" w14:textId="77777777" w:rsidTr="00D83D0F">
        <w:tc>
          <w:tcPr>
            <w:tcW w:w="2547" w:type="dxa"/>
          </w:tcPr>
          <w:p w14:paraId="0253651C" w14:textId="77777777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1</w:t>
            </w:r>
            <w:r w:rsidR="00B41168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2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. </w:t>
            </w:r>
            <w:r w:rsidR="001F1C74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О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 xml:space="preserve">бщие требования </w:t>
            </w:r>
            <w:r w:rsidR="00180570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системе коммерческого учета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.</w:t>
            </w:r>
          </w:p>
        </w:tc>
        <w:tc>
          <w:tcPr>
            <w:tcW w:w="7909" w:type="dxa"/>
          </w:tcPr>
          <w:p w14:paraId="545A8C4E" w14:textId="365BD8B3" w:rsidR="003E0FAB" w:rsidRPr="00D7758B" w:rsidRDefault="001F1C74" w:rsidP="004B11AA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Общие требования: Поставка и установка узлов коммерческого учета</w:t>
            </w:r>
            <w:r w:rsidR="00586D3A">
              <w:rPr>
                <w:color w:val="000000"/>
                <w:sz w:val="28"/>
                <w:szCs w:val="28"/>
                <w:lang w:bidi="ru-RU"/>
              </w:rPr>
              <w:t xml:space="preserve">, в том числе 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системы измерения массы нефтепродуктов с программным обеспечением мониторинга резервуаров в операторной 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>во взрывобезопасном исполнении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 в резервуарном парке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. Восстановление или замена радарных и </w:t>
            </w:r>
            <w:r w:rsidR="007B0189" w:rsidRPr="00D7758B">
              <w:rPr>
                <w:color w:val="000000"/>
                <w:sz w:val="28"/>
                <w:szCs w:val="28"/>
                <w:lang w:bidi="ru-RU"/>
              </w:rPr>
              <w:t>серво уровнемеров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на РВС. Замена не рабочих датчиков температуры. Разработка и установка системы автоматизации измерительного процесса, путем передачи данных </w:t>
            </w:r>
            <w:proofErr w:type="gramStart"/>
            <w:r w:rsidRPr="00D7758B">
              <w:rPr>
                <w:color w:val="000000"/>
                <w:sz w:val="28"/>
                <w:szCs w:val="28"/>
                <w:lang w:bidi="ru-RU"/>
              </w:rPr>
              <w:t>в операторную нефтебазы</w:t>
            </w:r>
            <w:proofErr w:type="gramEnd"/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. Установка программного обеспечения в операторной нефтебазы, с привязкой к 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коммерческим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узлам учета (уровнемерам) с последующей передачей данных 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в ОА НИТ. Ведение локальной базы данных с хранением и просмотром результатов по уровню, массе, плотности н/п в течении не менее 5 лет.  Отображении информации на экране оператора об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D47B84" w:rsidRPr="00D47B84">
              <w:rPr>
                <w:color w:val="000000"/>
                <w:sz w:val="28"/>
                <w:szCs w:val="28"/>
                <w:lang w:bidi="ru-RU"/>
              </w:rPr>
              <w:t>о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>статках топлива в резервуарах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, ошибкам в узлах учета</w:t>
            </w:r>
            <w:r w:rsidR="00D47B84">
              <w:rPr>
                <w:color w:val="000000"/>
                <w:sz w:val="28"/>
                <w:szCs w:val="28"/>
                <w:lang w:bidi="ru-RU"/>
              </w:rPr>
              <w:t xml:space="preserve"> (системы измерения массы нефтепродуктов с программным обеспечением мониторинга резервуаров в операторной)</w:t>
            </w:r>
            <w:r w:rsidR="00B37C3D" w:rsidRPr="00D7758B">
              <w:rPr>
                <w:color w:val="000000"/>
                <w:sz w:val="28"/>
                <w:szCs w:val="28"/>
                <w:lang w:bidi="ru-RU"/>
              </w:rPr>
              <w:t>, некорректных данных по массе, температуре и плотности нефтепродукта.</w:t>
            </w:r>
            <w:r w:rsidR="00C071E1" w:rsidRPr="00D7758B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4B11AA">
              <w:rPr>
                <w:color w:val="000000"/>
                <w:sz w:val="28"/>
                <w:szCs w:val="28"/>
                <w:lang w:bidi="ru-RU"/>
              </w:rPr>
              <w:t xml:space="preserve">Обеспечение </w:t>
            </w:r>
            <w:r w:rsidR="00FA1866">
              <w:rPr>
                <w:color w:val="000000"/>
                <w:sz w:val="28"/>
                <w:szCs w:val="28"/>
                <w:lang w:bidi="ru-RU"/>
              </w:rPr>
              <w:t xml:space="preserve">возможности </w:t>
            </w:r>
            <w:r w:rsidR="004B11AA" w:rsidRPr="004B11AA">
              <w:rPr>
                <w:color w:val="000000"/>
                <w:sz w:val="28"/>
                <w:szCs w:val="28"/>
                <w:lang w:bidi="ru-RU"/>
              </w:rPr>
              <w:t>интеграция</w:t>
            </w:r>
            <w:r w:rsidR="00C071E1" w:rsidRPr="004B11AA">
              <w:rPr>
                <w:color w:val="000000"/>
                <w:sz w:val="28"/>
                <w:szCs w:val="28"/>
                <w:lang w:bidi="ru-RU"/>
              </w:rPr>
              <w:t xml:space="preserve"> установленного программного обеспечения с системой</w:t>
            </w:r>
            <w:r w:rsidR="00FA1866" w:rsidRPr="004B11AA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FA1866" w:rsidRPr="004B11AA">
              <w:rPr>
                <w:color w:val="000000"/>
                <w:sz w:val="28"/>
                <w:szCs w:val="28"/>
                <w:lang w:val="en-US" w:bidi="ru-RU"/>
              </w:rPr>
              <w:t>SAP</w:t>
            </w:r>
            <w:r w:rsidR="00FA1866" w:rsidRPr="004B11AA">
              <w:rPr>
                <w:color w:val="000000"/>
                <w:sz w:val="28"/>
                <w:szCs w:val="28"/>
                <w:lang w:bidi="ru-RU"/>
              </w:rPr>
              <w:t xml:space="preserve"> (Предоста</w:t>
            </w:r>
            <w:r w:rsidR="00261BD8" w:rsidRPr="004B11AA">
              <w:rPr>
                <w:color w:val="000000"/>
                <w:sz w:val="28"/>
                <w:szCs w:val="28"/>
                <w:lang w:bidi="ru-RU"/>
              </w:rPr>
              <w:t xml:space="preserve">вление технической документации с описанием метода обмена данных, программное  </w:t>
            </w:r>
            <w:r w:rsidR="00261BD8" w:rsidRPr="004B11AA">
              <w:rPr>
                <w:color w:val="000000"/>
                <w:sz w:val="28"/>
                <w:szCs w:val="28"/>
                <w:lang w:bidi="ru-RU"/>
              </w:rPr>
              <w:lastRenderedPageBreak/>
              <w:t>сопровождение на всей стадии интеграции</w:t>
            </w:r>
            <w:r w:rsidR="00FA1866" w:rsidRPr="004B11AA">
              <w:rPr>
                <w:color w:val="000000"/>
                <w:sz w:val="28"/>
                <w:szCs w:val="28"/>
                <w:lang w:bidi="ru-RU"/>
              </w:rPr>
              <w:t>)</w:t>
            </w:r>
            <w:r w:rsidR="00C071E1" w:rsidRPr="004B11AA">
              <w:rPr>
                <w:color w:val="000000"/>
                <w:sz w:val="28"/>
                <w:szCs w:val="28"/>
                <w:lang w:bidi="ru-RU"/>
              </w:rPr>
              <w:t>.</w:t>
            </w:r>
            <w:bookmarkStart w:id="0" w:name="_GoBack"/>
            <w:bookmarkEnd w:id="0"/>
          </w:p>
        </w:tc>
      </w:tr>
      <w:tr w:rsidR="003E0FAB" w:rsidRPr="00D7758B" w14:paraId="5462F9BC" w14:textId="77777777" w:rsidTr="00D83D0F">
        <w:tc>
          <w:tcPr>
            <w:tcW w:w="2547" w:type="dxa"/>
          </w:tcPr>
          <w:p w14:paraId="2412654E" w14:textId="77777777" w:rsidR="003E0FAB" w:rsidRPr="00D7758B" w:rsidRDefault="003E0FAB" w:rsidP="00D7758B">
            <w:pPr>
              <w:tabs>
                <w:tab w:val="left" w:pos="284"/>
              </w:tabs>
              <w:spacing w:line="264" w:lineRule="auto"/>
              <w:contextualSpacing/>
              <w:jc w:val="both"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lastRenderedPageBreak/>
              <w:t>1</w:t>
            </w:r>
            <w:r w:rsidR="007B0189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3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 xml:space="preserve">. Состав и общие требования к </w:t>
            </w:r>
            <w:r w:rsidR="00B37C3D"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КПУ Метрологические требования</w:t>
            </w:r>
          </w:p>
        </w:tc>
        <w:tc>
          <w:tcPr>
            <w:tcW w:w="7909" w:type="dxa"/>
          </w:tcPr>
          <w:p w14:paraId="70C51928" w14:textId="298B666D" w:rsidR="003E0FAB" w:rsidRPr="00D7758B" w:rsidRDefault="00B37C3D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</w:rPr>
              <w:t>Устанавливаемое во взрывоопасных зонах оборудование, должно соответствовать категориям и группам взрывоопасных смесей, которые могут образоваться в данных зонах.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К применению допускаются контрольные приборы учета, зарегистрированные в реестре государственной системы обеспечения единства измерений и соответствующие законодательству РК в области обеспечения единства измерений.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Для определения массы и объема нефтепродуктов, хранимых в резервуарах баз нефтепродуктов, используется объемно-массовый статический метод измерений. Объемно-массовым статическим методом определяется масса нефтепродукта по его объему, плотности и температуре.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Допустимая погрешность измерений системы учета хранения нефтепродуктов не превышает значение, установленное требованиями ГОСТ 8.587 «Государственная система обеспечения единства измерений. Масса нефти и нефтепродуктов. Методики (методы) измерений».</w:t>
            </w:r>
            <w:r w:rsidRPr="00D7758B">
              <w:rPr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 xml:space="preserve">На НБ должны быть установлены и использоваться автоматизированные системы осуществляющие функции учета (измерения) массы нефтепродуктов (MES, SCADA, АСУТП и </w:t>
            </w:r>
            <w:proofErr w:type="spellStart"/>
            <w:r w:rsidRPr="00D7758B">
              <w:rPr>
                <w:color w:val="000000"/>
                <w:sz w:val="28"/>
                <w:szCs w:val="28"/>
              </w:rPr>
              <w:t>т.п</w:t>
            </w:r>
            <w:proofErr w:type="spellEnd"/>
            <w:r w:rsidRPr="00D7758B">
              <w:rPr>
                <w:color w:val="000000"/>
                <w:sz w:val="28"/>
                <w:szCs w:val="28"/>
              </w:rPr>
              <w:t>) посредством которых, будет осуществляется сбор, обработка и передача данных КПУ НБ в КГД МФ РК через АИС ОД оператора данных.</w:t>
            </w:r>
          </w:p>
        </w:tc>
      </w:tr>
      <w:tr w:rsidR="003E0FAB" w:rsidRPr="00D7758B" w14:paraId="20C79D8E" w14:textId="77777777" w:rsidTr="00D83D0F">
        <w:tc>
          <w:tcPr>
            <w:tcW w:w="2547" w:type="dxa"/>
          </w:tcPr>
          <w:p w14:paraId="741371D8" w14:textId="0ED9CC49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rPr>
                <w:rFonts w:eastAsia="Tahoma"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</w:rPr>
              <w:t>1</w:t>
            </w:r>
            <w:r w:rsidR="007B0189" w:rsidRPr="00D7758B">
              <w:rPr>
                <w:color w:val="000000"/>
                <w:sz w:val="28"/>
                <w:szCs w:val="28"/>
              </w:rPr>
              <w:t>4</w:t>
            </w:r>
            <w:r w:rsidR="00D7758B">
              <w:rPr>
                <w:color w:val="000000"/>
                <w:sz w:val="28"/>
                <w:szCs w:val="28"/>
              </w:rPr>
              <w:t>.</w:t>
            </w:r>
            <w:r w:rsidRPr="00D7758B">
              <w:rPr>
                <w:color w:val="000000"/>
                <w:sz w:val="28"/>
                <w:szCs w:val="28"/>
              </w:rPr>
              <w:t>Особые требования</w:t>
            </w:r>
            <w:r w:rsidR="00D7758B">
              <w:rPr>
                <w:color w:val="000000"/>
                <w:sz w:val="28"/>
                <w:szCs w:val="28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к проектированию</w:t>
            </w:r>
            <w:r w:rsidR="00BA0990" w:rsidRPr="00D7758B">
              <w:rPr>
                <w:color w:val="000000"/>
                <w:sz w:val="28"/>
                <w:szCs w:val="28"/>
              </w:rPr>
              <w:t xml:space="preserve"> (рабочему проекту) и установке оборудования</w:t>
            </w:r>
          </w:p>
        </w:tc>
        <w:tc>
          <w:tcPr>
            <w:tcW w:w="7909" w:type="dxa"/>
          </w:tcPr>
          <w:p w14:paraId="29034F6D" w14:textId="01C99BD7" w:rsidR="003E0FAB" w:rsidRPr="00D7758B" w:rsidRDefault="003E0FAB" w:rsidP="00D7758B">
            <w:pPr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Выполнить сбор исходных данных для проектирования</w:t>
            </w:r>
            <w:r w:rsidR="00BA0990" w:rsidRPr="00D7758B">
              <w:rPr>
                <w:color w:val="000000"/>
                <w:sz w:val="28"/>
                <w:szCs w:val="28"/>
              </w:rPr>
              <w:t xml:space="preserve"> (рабочего проекта)</w:t>
            </w:r>
            <w:r w:rsidRPr="00D7758B">
              <w:rPr>
                <w:color w:val="000000"/>
                <w:sz w:val="28"/>
                <w:szCs w:val="28"/>
              </w:rPr>
              <w:t>.</w:t>
            </w:r>
          </w:p>
          <w:p w14:paraId="7F0AC80F" w14:textId="77777777" w:rsidR="003E0FAB" w:rsidRPr="00D7758B" w:rsidRDefault="003E0FAB" w:rsidP="00D7758B">
            <w:pPr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В составе проекта предусмотреть составление подробных ведомостей объемов работ по каждому разрабатываемому разделу с указанием наименований используемых материалов и оборудования.</w:t>
            </w:r>
          </w:p>
          <w:p w14:paraId="5BA9E1E1" w14:textId="77777777" w:rsidR="003E0FAB" w:rsidRPr="00D7758B" w:rsidRDefault="003E0FAB" w:rsidP="00D7758B">
            <w:pPr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Разработать проект, включая проектные материалы с обоснованием принятых технических решений, объемов работ и сметной стоимости, согласованные с Заказчиком.</w:t>
            </w:r>
          </w:p>
          <w:p w14:paraId="1F4B6D73" w14:textId="77777777" w:rsidR="003E0FAB" w:rsidRPr="00D7758B" w:rsidRDefault="003E0FAB" w:rsidP="00D7758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При разработке проектно-сметной документации использовать программный комплекс, прошедший подтверждение соответствия в порядке, установленном действующим законодательством (принять по согласованию с Заказчиком).</w:t>
            </w:r>
          </w:p>
          <w:p w14:paraId="2BB2A028" w14:textId="77777777" w:rsidR="003E0FAB" w:rsidRPr="00D7758B" w:rsidRDefault="003E0FAB" w:rsidP="00D7758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Включить при разработке сметной документации затраты (расходы) на переустройство коммуникаций (демонтажные работы).</w:t>
            </w:r>
          </w:p>
          <w:p w14:paraId="7EB6EE07" w14:textId="77777777" w:rsidR="003E0FAB" w:rsidRPr="00D7758B" w:rsidRDefault="003E0FAB" w:rsidP="00D7758B">
            <w:pPr>
              <w:widowControl w:val="0"/>
              <w:numPr>
                <w:ilvl w:val="0"/>
                <w:numId w:val="7"/>
              </w:numPr>
              <w:tabs>
                <w:tab w:val="left" w:pos="336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 xml:space="preserve">Нефтебаза является опасным производственным объектом проектируемое оборудования и материалы должны по виду исполнения (взрывозащищенное, искробезопасное) соответствовать категориям помещений и зон по пожарной и взрывопожарной опасности в которых устанавливается.  </w:t>
            </w:r>
          </w:p>
          <w:p w14:paraId="4AD67808" w14:textId="77777777" w:rsidR="003E0FAB" w:rsidRPr="00D7758B" w:rsidRDefault="003E0FAB" w:rsidP="00D7758B">
            <w:pPr>
              <w:widowControl w:val="0"/>
              <w:numPr>
                <w:ilvl w:val="0"/>
                <w:numId w:val="7"/>
              </w:numPr>
              <w:tabs>
                <w:tab w:val="left" w:pos="336"/>
                <w:tab w:val="left" w:pos="425"/>
              </w:tabs>
              <w:spacing w:line="264" w:lineRule="auto"/>
              <w:ind w:left="0" w:firstLine="0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rStyle w:val="2"/>
                <w:sz w:val="28"/>
                <w:szCs w:val="28"/>
              </w:rPr>
              <w:t>На этапах проектирования согласовывать с Заказчиком технические решения, в том числе по применению и расположению основного оборудования, прокладки линий питания и связи.</w:t>
            </w:r>
          </w:p>
        </w:tc>
      </w:tr>
      <w:tr w:rsidR="003E0FAB" w:rsidRPr="00D7758B" w14:paraId="739797DD" w14:textId="77777777" w:rsidTr="00D83D0F">
        <w:tc>
          <w:tcPr>
            <w:tcW w:w="2547" w:type="dxa"/>
          </w:tcPr>
          <w:p w14:paraId="24F4117A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lastRenderedPageBreak/>
              <w:t>1</w:t>
            </w:r>
            <w:r w:rsidR="007B0189" w:rsidRPr="00D7758B">
              <w:rPr>
                <w:color w:val="000000"/>
                <w:sz w:val="28"/>
                <w:szCs w:val="28"/>
              </w:rPr>
              <w:t>5</w:t>
            </w:r>
            <w:r w:rsidRPr="00D7758B">
              <w:rPr>
                <w:color w:val="000000"/>
                <w:sz w:val="28"/>
                <w:szCs w:val="28"/>
              </w:rPr>
              <w:t>. Срок службы.</w:t>
            </w:r>
          </w:p>
        </w:tc>
        <w:tc>
          <w:tcPr>
            <w:tcW w:w="7909" w:type="dxa"/>
          </w:tcPr>
          <w:p w14:paraId="424F3456" w14:textId="0C8C8F86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Не менее 1</w:t>
            </w:r>
            <w:r w:rsidR="00DA2470" w:rsidRPr="00D7758B">
              <w:rPr>
                <w:color w:val="000000"/>
                <w:sz w:val="28"/>
                <w:szCs w:val="28"/>
                <w:lang w:bidi="ru-RU"/>
              </w:rPr>
              <w:t>5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лет.</w:t>
            </w:r>
          </w:p>
        </w:tc>
      </w:tr>
      <w:tr w:rsidR="003E0FAB" w:rsidRPr="00D7758B" w14:paraId="38A31FF1" w14:textId="77777777" w:rsidTr="00D83D0F">
        <w:tc>
          <w:tcPr>
            <w:tcW w:w="2547" w:type="dxa"/>
          </w:tcPr>
          <w:p w14:paraId="19A9E436" w14:textId="77777777" w:rsidR="003E0FAB" w:rsidRPr="00D7758B" w:rsidRDefault="003E0FAB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1</w:t>
            </w:r>
            <w:r w:rsidR="007B0189" w:rsidRPr="00D7758B">
              <w:rPr>
                <w:color w:val="000000"/>
                <w:sz w:val="28"/>
                <w:szCs w:val="28"/>
              </w:rPr>
              <w:t>6</w:t>
            </w:r>
            <w:r w:rsidRPr="00D7758B">
              <w:rPr>
                <w:color w:val="000000"/>
                <w:sz w:val="28"/>
                <w:szCs w:val="28"/>
              </w:rPr>
              <w:t>. Гарантийный срок эксплуатации.</w:t>
            </w:r>
          </w:p>
        </w:tc>
        <w:tc>
          <w:tcPr>
            <w:tcW w:w="7909" w:type="dxa"/>
          </w:tcPr>
          <w:p w14:paraId="25A4A6E3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Не менее </w:t>
            </w:r>
            <w:r w:rsidR="007B0189" w:rsidRPr="00D7758B">
              <w:rPr>
                <w:color w:val="000000"/>
                <w:sz w:val="28"/>
                <w:szCs w:val="28"/>
                <w:lang w:bidi="ru-RU"/>
              </w:rPr>
              <w:t>12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D7758B">
              <w:rPr>
                <w:color w:val="000000"/>
                <w:sz w:val="28"/>
                <w:szCs w:val="28"/>
              </w:rPr>
              <w:t>месяцев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с момента начала эксплуатации.</w:t>
            </w:r>
          </w:p>
        </w:tc>
      </w:tr>
      <w:tr w:rsidR="003E0FAB" w:rsidRPr="00D7758B" w14:paraId="7A714145" w14:textId="77777777" w:rsidTr="00D83D0F">
        <w:tc>
          <w:tcPr>
            <w:tcW w:w="2547" w:type="dxa"/>
          </w:tcPr>
          <w:p w14:paraId="650D3358" w14:textId="77777777" w:rsidR="003E0FAB" w:rsidRPr="00D7758B" w:rsidRDefault="007B0189" w:rsidP="00D7758B">
            <w:pPr>
              <w:tabs>
                <w:tab w:val="left" w:pos="426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17</w:t>
            </w:r>
            <w:r w:rsidR="003E0FAB" w:rsidRPr="00D7758B">
              <w:rPr>
                <w:color w:val="000000"/>
                <w:sz w:val="28"/>
                <w:szCs w:val="28"/>
                <w:lang w:bidi="ru-RU"/>
              </w:rPr>
              <w:t>. Основной объем работ и услуг.</w:t>
            </w:r>
          </w:p>
        </w:tc>
        <w:tc>
          <w:tcPr>
            <w:tcW w:w="7909" w:type="dxa"/>
          </w:tcPr>
          <w:p w14:paraId="4677AC28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В объем работ подрядчика входит:</w:t>
            </w:r>
          </w:p>
          <w:p w14:paraId="781457AA" w14:textId="77777777" w:rsidR="003E0FAB" w:rsidRPr="00D7758B" w:rsidRDefault="003E0FAB" w:rsidP="00D7758B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обследование;</w:t>
            </w:r>
          </w:p>
          <w:p w14:paraId="3F740C7E" w14:textId="77777777" w:rsidR="003E0FAB" w:rsidRPr="00D7758B" w:rsidRDefault="003E0FAB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разработка рабочей документации в соответствии с действующими нормами и правилами Р</w:t>
            </w:r>
            <w:r w:rsidR="007B0189" w:rsidRPr="00D7758B">
              <w:rPr>
                <w:color w:val="000000"/>
                <w:sz w:val="28"/>
                <w:szCs w:val="28"/>
                <w:lang w:bidi="ru-RU"/>
              </w:rPr>
              <w:t>К;</w:t>
            </w:r>
          </w:p>
          <w:p w14:paraId="621021CD" w14:textId="01C6716F" w:rsidR="007B0189" w:rsidRPr="00D7758B" w:rsidRDefault="007B0189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Поставка, установка оборудования с прокладкой линий для кабелей связи</w:t>
            </w:r>
            <w:r w:rsidR="009B2E52" w:rsidRPr="00D7758B">
              <w:rPr>
                <w:color w:val="000000"/>
                <w:sz w:val="28"/>
                <w:szCs w:val="28"/>
                <w:lang w:bidi="ru-RU"/>
              </w:rPr>
              <w:t>, а именно:</w:t>
            </w:r>
          </w:p>
          <w:p w14:paraId="710C0226" w14:textId="03892E6C" w:rsidR="00EB3580" w:rsidRPr="00D7758B" w:rsidRDefault="00EB3580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Предусмотреть контроль за движением товарных потоков нефтепродуктов, оперативного учета, посредством автоматизированной системы коммерческого учета нефтепродуктов на нефтебазе со следующими возможностями:</w:t>
            </w:r>
          </w:p>
          <w:p w14:paraId="74BB6290" w14:textId="77777777" w:rsidR="00EB3580" w:rsidRPr="00D7758B" w:rsidRDefault="00EB3580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автоматизация процесса измерения физических характеристик нефтепродуктов при хранении в резервуарах (уровень, плотность, температура и наличие подтоварной воды);</w:t>
            </w:r>
          </w:p>
          <w:p w14:paraId="53C12AC4" w14:textId="2EA56DAF" w:rsidR="00EB3580" w:rsidRPr="00D7758B" w:rsidRDefault="00BA6D31" w:rsidP="00D7758B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визуализация </w:t>
            </w:r>
            <w:r w:rsidR="00EB3580" w:rsidRPr="00D7758B">
              <w:rPr>
                <w:color w:val="000000"/>
                <w:sz w:val="28"/>
                <w:szCs w:val="28"/>
                <w:lang w:bidi="ru-RU"/>
              </w:rPr>
              <w:t>выполнения функций контроля и при</w:t>
            </w:r>
            <w:r w:rsidR="000B6A16">
              <w:rPr>
                <w:color w:val="000000"/>
                <w:sz w:val="28"/>
                <w:szCs w:val="28"/>
                <w:lang w:bidi="ru-RU"/>
              </w:rPr>
              <w:t xml:space="preserve"> наполнении,</w:t>
            </w:r>
            <w:r w:rsidR="00EB3580" w:rsidRPr="00D7758B">
              <w:rPr>
                <w:color w:val="000000"/>
                <w:sz w:val="28"/>
                <w:szCs w:val="28"/>
                <w:lang w:bidi="ru-RU"/>
              </w:rPr>
              <w:t xml:space="preserve"> хранении и отпуске нефтепродуктов, </w:t>
            </w:r>
          </w:p>
          <w:p w14:paraId="1FEDA21F" w14:textId="359E10B9" w:rsidR="007B0189" w:rsidRPr="00D7758B" w:rsidRDefault="00EB3580" w:rsidP="00E13F6C">
            <w:pPr>
              <w:widowControl w:val="0"/>
              <w:numPr>
                <w:ilvl w:val="0"/>
                <w:numId w:val="1"/>
              </w:numPr>
              <w:tabs>
                <w:tab w:val="left" w:pos="137"/>
              </w:tabs>
              <w:spacing w:line="264" w:lineRule="auto"/>
              <w:contextualSpacing/>
              <w:jc w:val="both"/>
              <w:rPr>
                <w:b/>
                <w:bCs/>
                <w:color w:val="000000"/>
                <w:sz w:val="28"/>
                <w:szCs w:val="28"/>
                <w:lang w:bidi="ru-RU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выявление утечки нефтепродуктов, </w:t>
            </w:r>
            <w:proofErr w:type="spellStart"/>
            <w:r w:rsidRPr="00D7758B">
              <w:rPr>
                <w:color w:val="000000"/>
                <w:sz w:val="28"/>
                <w:szCs w:val="28"/>
                <w:lang w:bidi="ru-RU"/>
              </w:rPr>
              <w:t>сигнализирование</w:t>
            </w:r>
            <w:proofErr w:type="spellEnd"/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 о достижении предельных уровней заполнения резервуаров</w:t>
            </w:r>
            <w:r w:rsidR="00586D3A">
              <w:rPr>
                <w:color w:val="000000"/>
                <w:sz w:val="28"/>
                <w:szCs w:val="28"/>
                <w:lang w:bidi="ru-RU"/>
              </w:rPr>
              <w:t>.</w:t>
            </w:r>
          </w:p>
        </w:tc>
      </w:tr>
      <w:tr w:rsidR="003E0FAB" w:rsidRPr="00D7758B" w14:paraId="58052AAB" w14:textId="77777777" w:rsidTr="00D83D0F">
        <w:tc>
          <w:tcPr>
            <w:tcW w:w="2547" w:type="dxa"/>
          </w:tcPr>
          <w:p w14:paraId="65E1F53E" w14:textId="77777777" w:rsidR="003E0FAB" w:rsidRPr="00D7758B" w:rsidRDefault="00263288" w:rsidP="00D7758B">
            <w:pPr>
              <w:tabs>
                <w:tab w:val="left" w:pos="426"/>
              </w:tabs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>18</w:t>
            </w:r>
            <w:r w:rsidR="003E0FAB" w:rsidRPr="00D7758B">
              <w:rPr>
                <w:rStyle w:val="2"/>
                <w:sz w:val="28"/>
                <w:szCs w:val="28"/>
              </w:rPr>
              <w:t>. Основные решения по инженерному обеспечению, энергоснабжению.</w:t>
            </w:r>
          </w:p>
        </w:tc>
        <w:tc>
          <w:tcPr>
            <w:tcW w:w="7909" w:type="dxa"/>
          </w:tcPr>
          <w:p w14:paraId="288A2B0F" w14:textId="5BFDDD61" w:rsidR="003E0FAB" w:rsidRPr="00D7758B" w:rsidRDefault="00C31D86" w:rsidP="00D7758B">
            <w:pPr>
              <w:spacing w:line="264" w:lineRule="auto"/>
              <w:contextualSpacing/>
              <w:jc w:val="both"/>
              <w:rPr>
                <w:rStyle w:val="2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Рабочим п</w:t>
            </w:r>
            <w:r w:rsidR="003E0FAB" w:rsidRPr="00D7758B">
              <w:rPr>
                <w:color w:val="000000"/>
                <w:sz w:val="28"/>
                <w:szCs w:val="28"/>
              </w:rPr>
              <w:t>роектом предусмотреть подключение к существующим сетям электроснабжения. Точка подк</w:t>
            </w:r>
            <w:r w:rsidRPr="00D7758B">
              <w:rPr>
                <w:color w:val="000000"/>
                <w:sz w:val="28"/>
                <w:szCs w:val="28"/>
              </w:rPr>
              <w:t xml:space="preserve">лючение к сети предоставляется </w:t>
            </w:r>
            <w:r w:rsidR="00263288" w:rsidRPr="00D7758B">
              <w:rPr>
                <w:color w:val="000000"/>
                <w:sz w:val="28"/>
                <w:szCs w:val="28"/>
              </w:rPr>
              <w:t xml:space="preserve">НБ </w:t>
            </w:r>
            <w:r w:rsidR="003E0FAB" w:rsidRPr="00D7758B">
              <w:rPr>
                <w:color w:val="000000"/>
                <w:sz w:val="28"/>
                <w:szCs w:val="28"/>
              </w:rPr>
              <w:t>А</w:t>
            </w:r>
            <w:r w:rsidR="00263288" w:rsidRPr="00D7758B">
              <w:rPr>
                <w:color w:val="000000"/>
                <w:sz w:val="28"/>
                <w:szCs w:val="28"/>
              </w:rPr>
              <w:t>Ф</w:t>
            </w:r>
            <w:r w:rsidR="003E0FAB" w:rsidRPr="00D7758B">
              <w:rPr>
                <w:color w:val="000000"/>
                <w:sz w:val="28"/>
                <w:szCs w:val="28"/>
              </w:rPr>
              <w:t xml:space="preserve"> «</w:t>
            </w:r>
            <w:proofErr w:type="spellStart"/>
            <w:r w:rsidR="00263288" w:rsidRPr="00D7758B">
              <w:rPr>
                <w:color w:val="000000"/>
                <w:sz w:val="28"/>
                <w:szCs w:val="28"/>
                <w:lang w:val="en-US"/>
              </w:rPr>
              <w:t>Sinooil</w:t>
            </w:r>
            <w:proofErr w:type="spellEnd"/>
            <w:r w:rsidR="003E0FAB" w:rsidRPr="00D7758B">
              <w:rPr>
                <w:color w:val="000000"/>
                <w:sz w:val="28"/>
                <w:szCs w:val="28"/>
              </w:rPr>
              <w:t>».</w:t>
            </w:r>
          </w:p>
          <w:p w14:paraId="57A2A8A1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 xml:space="preserve">Первая категория потребителей в соответствии с классификацией, приведенной в правилах устройства электроустановок (ПУЭ). Цепи заземления: непрерывные. Защита от прямых ударов и вторичного проявления молнии: существующая система </w:t>
            </w:r>
            <w:proofErr w:type="spellStart"/>
            <w:r w:rsidRPr="00D7758B">
              <w:rPr>
                <w:rStyle w:val="2"/>
                <w:sz w:val="28"/>
                <w:szCs w:val="28"/>
              </w:rPr>
              <w:t>молниеприемников</w:t>
            </w:r>
            <w:proofErr w:type="spellEnd"/>
            <w:r w:rsidRPr="00D7758B">
              <w:rPr>
                <w:rStyle w:val="2"/>
                <w:sz w:val="28"/>
                <w:szCs w:val="28"/>
              </w:rPr>
              <w:t>.</w:t>
            </w:r>
          </w:p>
          <w:p w14:paraId="162BFB96" w14:textId="756F0790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 xml:space="preserve">Защита от статического электричества: индивидуальное заземление каждого </w:t>
            </w:r>
            <w:r w:rsidR="00CB7FDE">
              <w:rPr>
                <w:rStyle w:val="2"/>
                <w:sz w:val="28"/>
                <w:szCs w:val="28"/>
              </w:rPr>
              <w:t xml:space="preserve">измерительного </w:t>
            </w:r>
            <w:r w:rsidR="00E13F6C">
              <w:rPr>
                <w:rStyle w:val="2"/>
                <w:sz w:val="28"/>
                <w:szCs w:val="28"/>
              </w:rPr>
              <w:t>зонда.</w:t>
            </w:r>
          </w:p>
          <w:p w14:paraId="305F6DD4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 xml:space="preserve">Экранирование кабелей, бронирование кабелей: определяется рабочей документацией. </w:t>
            </w:r>
          </w:p>
        </w:tc>
      </w:tr>
      <w:tr w:rsidR="003E0FAB" w:rsidRPr="00D7758B" w14:paraId="2AF44731" w14:textId="77777777" w:rsidTr="00D83D0F">
        <w:tc>
          <w:tcPr>
            <w:tcW w:w="2547" w:type="dxa"/>
          </w:tcPr>
          <w:p w14:paraId="5942B4FE" w14:textId="77777777" w:rsidR="003E0FAB" w:rsidRPr="00D7758B" w:rsidRDefault="00263288" w:rsidP="00D7758B">
            <w:pPr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lastRenderedPageBreak/>
              <w:t>19</w:t>
            </w:r>
            <w:r w:rsidR="003E0FAB" w:rsidRPr="00D7758B">
              <w:rPr>
                <w:rStyle w:val="2"/>
                <w:sz w:val="28"/>
                <w:szCs w:val="28"/>
              </w:rPr>
              <w:t>. Сроки разработки и финансирования.</w:t>
            </w:r>
          </w:p>
        </w:tc>
        <w:tc>
          <w:tcPr>
            <w:tcW w:w="7909" w:type="dxa"/>
          </w:tcPr>
          <w:p w14:paraId="6F264A10" w14:textId="77777777" w:rsidR="003E0FAB" w:rsidRPr="00D7758B" w:rsidRDefault="003E0FAB" w:rsidP="00D7758B">
            <w:pPr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rStyle w:val="2"/>
                <w:sz w:val="28"/>
                <w:szCs w:val="28"/>
              </w:rPr>
              <w:t>В соответствии с условиями Договора.</w:t>
            </w:r>
          </w:p>
        </w:tc>
      </w:tr>
      <w:tr w:rsidR="003E0FAB" w:rsidRPr="00D7758B" w14:paraId="6C3A5198" w14:textId="77777777" w:rsidTr="00D83D0F">
        <w:tc>
          <w:tcPr>
            <w:tcW w:w="2547" w:type="dxa"/>
          </w:tcPr>
          <w:p w14:paraId="785BF48B" w14:textId="77777777" w:rsidR="003E0FAB" w:rsidRPr="00D7758B" w:rsidRDefault="003E0FAB" w:rsidP="00D7758B">
            <w:pPr>
              <w:widowControl w:val="0"/>
              <w:spacing w:line="264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  <w:lang w:bidi="ru-RU"/>
              </w:rPr>
              <w:t>2</w:t>
            </w:r>
            <w:r w:rsidR="00263288" w:rsidRPr="00D7758B">
              <w:rPr>
                <w:color w:val="000000"/>
                <w:sz w:val="28"/>
                <w:szCs w:val="28"/>
                <w:lang w:bidi="ru-RU"/>
              </w:rPr>
              <w:t>0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>.</w:t>
            </w:r>
            <w:r w:rsidRPr="00D7758B">
              <w:rPr>
                <w:color w:val="000000"/>
                <w:sz w:val="28"/>
                <w:szCs w:val="28"/>
              </w:rPr>
              <w:t> </w:t>
            </w:r>
            <w:r w:rsidRPr="00D7758B">
              <w:rPr>
                <w:color w:val="000000"/>
                <w:sz w:val="28"/>
                <w:szCs w:val="28"/>
                <w:lang w:bidi="ru-RU"/>
              </w:rPr>
              <w:t xml:space="preserve">Количество передаваемой </w:t>
            </w:r>
            <w:r w:rsidRPr="00D7758B">
              <w:rPr>
                <w:rFonts w:eastAsia="Tahoma"/>
                <w:color w:val="000000"/>
                <w:sz w:val="28"/>
                <w:szCs w:val="28"/>
                <w:lang w:bidi="ru-RU"/>
              </w:rPr>
              <w:t>документации.</w:t>
            </w:r>
          </w:p>
        </w:tc>
        <w:tc>
          <w:tcPr>
            <w:tcW w:w="7909" w:type="dxa"/>
          </w:tcPr>
          <w:p w14:paraId="7AC17F37" w14:textId="7372E7C6" w:rsidR="003E0FAB" w:rsidRPr="00D7758B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>Проектная</w:t>
            </w:r>
            <w:r w:rsidR="005A653D" w:rsidRPr="00D7758B">
              <w:rPr>
                <w:bCs/>
                <w:color w:val="000000"/>
                <w:sz w:val="28"/>
                <w:szCs w:val="28"/>
                <w:lang w:bidi="ru-RU"/>
              </w:rPr>
              <w:t xml:space="preserve"> (</w:t>
            </w: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>рабочая</w:t>
            </w:r>
            <w:r w:rsidR="005A653D" w:rsidRPr="00D7758B">
              <w:rPr>
                <w:bCs/>
                <w:color w:val="000000"/>
                <w:sz w:val="28"/>
                <w:szCs w:val="28"/>
                <w:lang w:bidi="ru-RU"/>
              </w:rPr>
              <w:t>)</w:t>
            </w: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 xml:space="preserve"> и сметная документация предоставляется Заказчику в </w:t>
            </w:r>
            <w:r w:rsidR="00263288" w:rsidRPr="00D7758B">
              <w:rPr>
                <w:bCs/>
                <w:color w:val="000000"/>
                <w:sz w:val="28"/>
                <w:szCs w:val="28"/>
                <w:lang w:bidi="ru-RU"/>
              </w:rPr>
              <w:t>2</w:t>
            </w:r>
            <w:r w:rsidRPr="00D7758B">
              <w:rPr>
                <w:bCs/>
                <w:color w:val="000000"/>
                <w:sz w:val="28"/>
                <w:szCs w:val="28"/>
                <w:lang w:bidi="ru-RU"/>
              </w:rPr>
              <w:t>- х экземплярах на бумажном носителе и 1-м экземпляре в электронном виде.</w:t>
            </w:r>
          </w:p>
        </w:tc>
      </w:tr>
      <w:tr w:rsidR="003E0FAB" w:rsidRPr="00D7758B" w14:paraId="2D5B4C6A" w14:textId="77777777" w:rsidTr="005D7322">
        <w:trPr>
          <w:trHeight w:val="1587"/>
        </w:trPr>
        <w:tc>
          <w:tcPr>
            <w:tcW w:w="2547" w:type="dxa"/>
          </w:tcPr>
          <w:p w14:paraId="145934B9" w14:textId="4A408282" w:rsidR="003E0FAB" w:rsidRPr="00D7758B" w:rsidRDefault="003E0FAB" w:rsidP="00E13F6C">
            <w:pPr>
              <w:widowControl w:val="0"/>
              <w:spacing w:line="264" w:lineRule="auto"/>
              <w:contextualSpacing/>
              <w:rPr>
                <w:color w:val="000000"/>
                <w:sz w:val="28"/>
                <w:szCs w:val="28"/>
              </w:rPr>
            </w:pPr>
            <w:r w:rsidRPr="00D7758B">
              <w:rPr>
                <w:color w:val="000000"/>
                <w:sz w:val="28"/>
                <w:szCs w:val="28"/>
              </w:rPr>
              <w:t>2</w:t>
            </w:r>
            <w:r w:rsidR="00263288" w:rsidRPr="00D7758B">
              <w:rPr>
                <w:color w:val="000000"/>
                <w:sz w:val="28"/>
                <w:szCs w:val="28"/>
              </w:rPr>
              <w:t>1</w:t>
            </w:r>
            <w:r w:rsidRPr="00D7758B">
              <w:rPr>
                <w:color w:val="000000"/>
                <w:sz w:val="28"/>
                <w:szCs w:val="28"/>
              </w:rPr>
              <w:t>. Требования к передаче материалов на электронных носителях.</w:t>
            </w:r>
          </w:p>
        </w:tc>
        <w:tc>
          <w:tcPr>
            <w:tcW w:w="7909" w:type="dxa"/>
            <w:shd w:val="clear" w:color="auto" w:fill="auto"/>
          </w:tcPr>
          <w:p w14:paraId="3D486477" w14:textId="37369C47" w:rsidR="003E0FAB" w:rsidRPr="005D7322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5D7322">
              <w:rPr>
                <w:color w:val="000000"/>
                <w:sz w:val="28"/>
                <w:szCs w:val="28"/>
              </w:rPr>
              <w:t xml:space="preserve">Электронная версия комплекта документации передается на </w:t>
            </w:r>
            <w:r w:rsidR="005D7322">
              <w:rPr>
                <w:color w:val="000000"/>
                <w:sz w:val="28"/>
                <w:szCs w:val="28"/>
              </w:rPr>
              <w:t>электронных носителях и в печатном вид</w:t>
            </w:r>
            <w:r w:rsidR="00FC230D">
              <w:rPr>
                <w:color w:val="000000"/>
                <w:sz w:val="28"/>
                <w:szCs w:val="28"/>
              </w:rPr>
              <w:t>е</w:t>
            </w:r>
          </w:p>
          <w:p w14:paraId="1D42F91B" w14:textId="77777777" w:rsidR="003E0FAB" w:rsidRPr="005D7322" w:rsidRDefault="003E0FAB" w:rsidP="00D7758B">
            <w:pPr>
              <w:keepLines/>
              <w:spacing w:line="264" w:lineRule="auto"/>
              <w:ind w:left="34" w:right="57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28F3C8D" w14:textId="77777777" w:rsidR="003E0FAB" w:rsidRPr="00D7758B" w:rsidRDefault="003E0FAB" w:rsidP="00D7758B">
      <w:pPr>
        <w:spacing w:line="264" w:lineRule="auto"/>
        <w:ind w:left="-1134"/>
        <w:contextualSpacing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14:paraId="7874E033" w14:textId="77777777" w:rsidR="003E0FAB" w:rsidRPr="00D7758B" w:rsidRDefault="003E0FAB" w:rsidP="00D7758B">
      <w:pPr>
        <w:spacing w:line="264" w:lineRule="auto"/>
        <w:contextualSpacing/>
        <w:jc w:val="both"/>
        <w:rPr>
          <w:color w:val="000000"/>
          <w:sz w:val="28"/>
          <w:szCs w:val="28"/>
        </w:rPr>
      </w:pPr>
    </w:p>
    <w:p w14:paraId="36C9F8E4" w14:textId="77777777" w:rsidR="003E0FAB" w:rsidRPr="00D7758B" w:rsidRDefault="003E0FAB" w:rsidP="00D7758B">
      <w:pPr>
        <w:tabs>
          <w:tab w:val="left" w:pos="142"/>
          <w:tab w:val="left" w:pos="567"/>
        </w:tabs>
        <w:spacing w:line="264" w:lineRule="auto"/>
        <w:contextualSpacing/>
        <w:jc w:val="both"/>
        <w:rPr>
          <w:color w:val="000000"/>
          <w:sz w:val="28"/>
          <w:szCs w:val="28"/>
        </w:rPr>
      </w:pPr>
    </w:p>
    <w:p w14:paraId="7D5E201C" w14:textId="77777777" w:rsidR="00716C4F" w:rsidRPr="00D7758B" w:rsidRDefault="00716C4F" w:rsidP="00D7758B">
      <w:pPr>
        <w:spacing w:line="264" w:lineRule="auto"/>
        <w:contextualSpacing/>
        <w:jc w:val="both"/>
        <w:rPr>
          <w:sz w:val="28"/>
          <w:szCs w:val="28"/>
        </w:rPr>
      </w:pPr>
    </w:p>
    <w:sectPr w:rsidR="00716C4F" w:rsidRPr="00D7758B" w:rsidSect="00C611A2">
      <w:pgSz w:w="11906" w:h="16838"/>
      <w:pgMar w:top="851" w:right="567" w:bottom="142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089695" w16cid:durableId="283DA64A"/>
  <w16cid:commentId w16cid:paraId="5EEF575C" w16cid:durableId="283EB891"/>
  <w16cid:commentId w16cid:paraId="3C02A643" w16cid:durableId="283EB92A"/>
  <w16cid:commentId w16cid:paraId="0A5A93B6" w16cid:durableId="283EB94A"/>
  <w16cid:commentId w16cid:paraId="6E2D3ACB" w16cid:durableId="283EBA17"/>
  <w16cid:commentId w16cid:paraId="0BE27E24" w16cid:durableId="283EBF5F"/>
  <w16cid:commentId w16cid:paraId="1B984E8E" w16cid:durableId="283EB7D7"/>
  <w16cid:commentId w16cid:paraId="6842D698" w16cid:durableId="283EBD53"/>
  <w16cid:commentId w16cid:paraId="19B3DB0D" w16cid:durableId="283EB7D8"/>
  <w16cid:commentId w16cid:paraId="791A43E8" w16cid:durableId="283EBD84"/>
  <w16cid:commentId w16cid:paraId="39ADC925" w16cid:durableId="283EB7D9"/>
  <w16cid:commentId w16cid:paraId="64425F28" w16cid:durableId="283EBE0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615"/>
    <w:multiLevelType w:val="multilevel"/>
    <w:tmpl w:val="FF8A1C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E1F69"/>
    <w:multiLevelType w:val="hybridMultilevel"/>
    <w:tmpl w:val="B7DA9F1C"/>
    <w:lvl w:ilvl="0" w:tplc="AF3AFA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74D95"/>
    <w:multiLevelType w:val="hybridMultilevel"/>
    <w:tmpl w:val="77EE8B56"/>
    <w:lvl w:ilvl="0" w:tplc="7A382234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4749D"/>
    <w:multiLevelType w:val="hybridMultilevel"/>
    <w:tmpl w:val="535675AA"/>
    <w:lvl w:ilvl="0" w:tplc="F8A8E9DC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50563"/>
    <w:multiLevelType w:val="hybridMultilevel"/>
    <w:tmpl w:val="9BD23644"/>
    <w:lvl w:ilvl="0" w:tplc="99DE857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FD4594"/>
    <w:multiLevelType w:val="multilevel"/>
    <w:tmpl w:val="89644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121C01"/>
    <w:multiLevelType w:val="hybridMultilevel"/>
    <w:tmpl w:val="8AB831FA"/>
    <w:lvl w:ilvl="0" w:tplc="B41A00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AB"/>
    <w:rsid w:val="000B6A16"/>
    <w:rsid w:val="00180570"/>
    <w:rsid w:val="001F1C74"/>
    <w:rsid w:val="00211CBF"/>
    <w:rsid w:val="00261BD8"/>
    <w:rsid w:val="00263288"/>
    <w:rsid w:val="003E0FAB"/>
    <w:rsid w:val="003F3637"/>
    <w:rsid w:val="00431F1F"/>
    <w:rsid w:val="004B11AA"/>
    <w:rsid w:val="004E595F"/>
    <w:rsid w:val="00586D3A"/>
    <w:rsid w:val="005A653D"/>
    <w:rsid w:val="005D7322"/>
    <w:rsid w:val="00716C4F"/>
    <w:rsid w:val="007B0189"/>
    <w:rsid w:val="00844E8C"/>
    <w:rsid w:val="00993C4E"/>
    <w:rsid w:val="00995B9B"/>
    <w:rsid w:val="009B2E52"/>
    <w:rsid w:val="00A11C71"/>
    <w:rsid w:val="00A227AC"/>
    <w:rsid w:val="00B07333"/>
    <w:rsid w:val="00B37C3D"/>
    <w:rsid w:val="00B41168"/>
    <w:rsid w:val="00BA0990"/>
    <w:rsid w:val="00BA6D31"/>
    <w:rsid w:val="00BB28FE"/>
    <w:rsid w:val="00BD3086"/>
    <w:rsid w:val="00C071E1"/>
    <w:rsid w:val="00C31D86"/>
    <w:rsid w:val="00C611A2"/>
    <w:rsid w:val="00C62458"/>
    <w:rsid w:val="00CB7FDE"/>
    <w:rsid w:val="00CD24A5"/>
    <w:rsid w:val="00D47B84"/>
    <w:rsid w:val="00D7758B"/>
    <w:rsid w:val="00D83D0F"/>
    <w:rsid w:val="00DA2470"/>
    <w:rsid w:val="00DD0ADF"/>
    <w:rsid w:val="00E13F6C"/>
    <w:rsid w:val="00E33C0F"/>
    <w:rsid w:val="00EB3580"/>
    <w:rsid w:val="00F67971"/>
    <w:rsid w:val="00FA1866"/>
    <w:rsid w:val="00FC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1598"/>
  <w15:chartTrackingRefBased/>
  <w15:docId w15:val="{2DE3420F-6403-43F2-955A-E25F7BEE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3E0F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rsid w:val="003E0F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3E0F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3E0FAB"/>
    <w:pPr>
      <w:spacing w:before="100" w:beforeAutospacing="1" w:after="100" w:afterAutospacing="1"/>
    </w:pPr>
  </w:style>
  <w:style w:type="character" w:styleId="a4">
    <w:name w:val="annotation reference"/>
    <w:basedOn w:val="a0"/>
    <w:uiPriority w:val="99"/>
    <w:semiHidden/>
    <w:unhideWhenUsed/>
    <w:rsid w:val="0026328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6328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632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6328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632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328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328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Revision"/>
    <w:hidden/>
    <w:uiPriority w:val="99"/>
    <w:semiHidden/>
    <w:rsid w:val="00D47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BBF9F-04D8-4620-9EF5-14A6E580E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Блинова</dc:creator>
  <cp:keywords/>
  <dc:description/>
  <cp:lastModifiedBy>Асель Алибекова</cp:lastModifiedBy>
  <cp:revision>6</cp:revision>
  <dcterms:created xsi:type="dcterms:W3CDTF">2023-06-23T05:01:00Z</dcterms:created>
  <dcterms:modified xsi:type="dcterms:W3CDTF">2023-07-03T05:07:00Z</dcterms:modified>
</cp:coreProperties>
</file>